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AA7A" w14:textId="77777777" w:rsidR="00F96900" w:rsidRPr="004A40CA" w:rsidRDefault="00CA4527" w:rsidP="00F96900">
      <w:pPr>
        <w:jc w:val="center"/>
        <w:rPr>
          <w:rFonts w:ascii="Palatino Linotype" w:hAnsi="Palatino Linotype"/>
          <w:b/>
          <w:bCs/>
          <w:color w:val="000000" w:themeColor="text1"/>
          <w:sz w:val="28"/>
        </w:rPr>
      </w:pPr>
      <w:r w:rsidRPr="004A40CA">
        <w:rPr>
          <w:rFonts w:ascii="Palatino Linotype" w:hAnsi="Palatino Linotype"/>
          <w:b/>
          <w:bCs/>
          <w:color w:val="000000" w:themeColor="text1"/>
          <w:sz w:val="28"/>
        </w:rPr>
        <w:t>AVISO DE PRIVACIDAD INTEGRAL RECURSO DE REVISIÓN EN MATERIA DE ACCESO A LA INFORMACIÓN.</w:t>
      </w:r>
    </w:p>
    <w:p w14:paraId="35251A58"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6B707F67" w14:textId="50BC6033"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203B90" w:rsidRPr="00203B90">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55D47FAA" w14:textId="77777777" w:rsidR="005600D9" w:rsidRPr="005600D9" w:rsidRDefault="000655C4" w:rsidP="005600D9">
      <w:pPr>
        <w:rPr>
          <w:rFonts w:ascii="Palatino Linotype" w:hAnsi="Palatino Linotype"/>
          <w:b/>
          <w:bCs/>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5432704D" w14:textId="77777777" w:rsidR="00DA16C1" w:rsidRDefault="005600D9" w:rsidP="00A357D0">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2736E0">
        <w:rPr>
          <w:rFonts w:ascii="Palatino Linotype" w:hAnsi="Palatino Linotype"/>
          <w:bCs/>
        </w:rPr>
        <w:t xml:space="preserve"> y contacto</w:t>
      </w:r>
      <w:r w:rsidR="00AE5B58">
        <w:rPr>
          <w:rFonts w:ascii="Palatino Linotype" w:hAnsi="Palatino Linotype"/>
          <w:bCs/>
        </w:rPr>
        <w:t xml:space="preserve">, mismos que se describen a continuación: </w:t>
      </w:r>
      <w:r w:rsidR="00131D26" w:rsidRPr="00131D26">
        <w:rPr>
          <w:rFonts w:ascii="Palatino Linotype" w:hAnsi="Palatino Linotype"/>
          <w:bCs/>
        </w:rPr>
        <w:t>nombre del solicitante que recurre o de su representante, y en su caso, el nombre o razón social del tercero interesado,</w:t>
      </w:r>
      <w:r w:rsidR="00AE5B58">
        <w:rPr>
          <w:rFonts w:ascii="Palatino Linotype" w:hAnsi="Palatino Linotype"/>
        </w:rPr>
        <w:t xml:space="preserve"> </w:t>
      </w:r>
      <w:r w:rsidR="00AE5B58" w:rsidRPr="00913E69">
        <w:rPr>
          <w:rFonts w:ascii="Palatino Linotype" w:hAnsi="Palatino Linotype"/>
        </w:rPr>
        <w:t>domicilio o medio para recibir notificaciones</w:t>
      </w:r>
      <w:r w:rsidR="00131D26">
        <w:rPr>
          <w:rFonts w:ascii="Palatino Linotype" w:hAnsi="Palatino Linotype"/>
        </w:rPr>
        <w:t xml:space="preserve">, asimismo, </w:t>
      </w:r>
      <w:r w:rsidR="00DA16C1">
        <w:rPr>
          <w:rFonts w:ascii="Palatino Linotype" w:hAnsi="Palatino Linotype"/>
        </w:rPr>
        <w:t>datos</w:t>
      </w:r>
      <w:r w:rsidR="004B52FF" w:rsidRPr="004B52FF">
        <w:rPr>
          <w:rFonts w:ascii="Palatino Linotype" w:hAnsi="Palatino Linotype"/>
        </w:rPr>
        <w:t xml:space="preserve"> proporcionados en la descripción del recurso de revisión y, </w:t>
      </w:r>
      <w:r w:rsidR="00131D26">
        <w:rPr>
          <w:rFonts w:ascii="Palatino Linotype" w:hAnsi="Palatino Linotype"/>
        </w:rPr>
        <w:t xml:space="preserve">copia de la respuesta </w:t>
      </w:r>
      <w:r w:rsidR="00DA16C1">
        <w:rPr>
          <w:rFonts w:ascii="Palatino Linotype" w:hAnsi="Palatino Linotype"/>
        </w:rPr>
        <w:t>que dio origen</w:t>
      </w:r>
      <w:r w:rsidR="00131D26">
        <w:rPr>
          <w:rFonts w:ascii="Palatino Linotype" w:hAnsi="Palatino Linotype"/>
        </w:rPr>
        <w:t xml:space="preserve"> al recurso de revisión</w:t>
      </w:r>
      <w:r w:rsidR="00DA16C1">
        <w:rPr>
          <w:rFonts w:ascii="Palatino Linotype" w:hAnsi="Palatino Linotype"/>
        </w:rPr>
        <w:t>.</w:t>
      </w:r>
    </w:p>
    <w:p w14:paraId="2E0B281E" w14:textId="77777777" w:rsidR="00F52D56" w:rsidRDefault="005600D9" w:rsidP="00231B38">
      <w:pPr>
        <w:jc w:val="both"/>
        <w:rPr>
          <w:rFonts w:ascii="Palatino Linotype" w:hAnsi="Palatino Linotype"/>
        </w:rPr>
      </w:pPr>
      <w:r w:rsidRPr="00BC2826">
        <w:rPr>
          <w:rFonts w:ascii="Palatino Linotype" w:hAnsi="Palatino Linotype"/>
        </w:rPr>
        <w:t>*</w:t>
      </w:r>
      <w:r w:rsidR="00131D26">
        <w:rPr>
          <w:rFonts w:ascii="Palatino Linotype" w:hAnsi="Palatino Linotype"/>
        </w:rPr>
        <w:t>Por otra parte,</w:t>
      </w:r>
      <w:r w:rsidR="00DA16C1">
        <w:rPr>
          <w:rFonts w:ascii="Palatino Linotype" w:hAnsi="Palatino Linotype"/>
        </w:rPr>
        <w:t xml:space="preserve"> s</w:t>
      </w:r>
      <w:r w:rsidRPr="00BC2826">
        <w:rPr>
          <w:rFonts w:ascii="Palatino Linotype" w:hAnsi="Palatino Linotype"/>
        </w:rPr>
        <w:t>e informa que no se solicit</w:t>
      </w:r>
      <w:r w:rsidR="000655C4">
        <w:rPr>
          <w:rFonts w:ascii="Palatino Linotype" w:hAnsi="Palatino Linotype"/>
        </w:rPr>
        <w:t>aran datos personales sensibles</w:t>
      </w:r>
      <w:r w:rsidR="00C77F5E">
        <w:rPr>
          <w:rFonts w:ascii="Palatino Linotype" w:hAnsi="Palatino Linotype"/>
        </w:rPr>
        <w:t>,</w:t>
      </w:r>
      <w:r w:rsidR="000655C4">
        <w:rPr>
          <w:rFonts w:ascii="Palatino Linotype" w:hAnsi="Palatino Linotype"/>
        </w:rPr>
        <w:t xml:space="preserve"> </w:t>
      </w:r>
      <w:r w:rsidR="000655C4" w:rsidRPr="000655C4">
        <w:rPr>
          <w:rFonts w:ascii="Palatino Linotype" w:hAnsi="Palatino Linotype"/>
        </w:rPr>
        <w:t>salvo que</w:t>
      </w:r>
      <w:r w:rsidR="00C77F5E">
        <w:rPr>
          <w:rFonts w:ascii="Palatino Linotype" w:hAnsi="Palatino Linotype"/>
        </w:rPr>
        <w:t xml:space="preserve">, </w:t>
      </w:r>
      <w:r w:rsidR="00C77F5E" w:rsidRPr="004B52FF">
        <w:rPr>
          <w:rFonts w:ascii="Palatino Linotype" w:hAnsi="Palatino Linotype"/>
        </w:rPr>
        <w:t xml:space="preserve">en caso de que el algunos de </w:t>
      </w:r>
      <w:r w:rsidR="00DA16C1">
        <w:rPr>
          <w:rFonts w:ascii="Palatino Linotype" w:hAnsi="Palatino Linotype"/>
        </w:rPr>
        <w:t xml:space="preserve">los </w:t>
      </w:r>
      <w:r w:rsidR="00C77F5E" w:rsidRPr="004B52FF">
        <w:rPr>
          <w:rFonts w:ascii="Palatino Linotype" w:hAnsi="Palatino Linotype"/>
        </w:rPr>
        <w:t>do</w:t>
      </w:r>
      <w:r w:rsidR="00C77F5E">
        <w:rPr>
          <w:rFonts w:ascii="Palatino Linotype" w:hAnsi="Palatino Linotype"/>
        </w:rPr>
        <w:t>cumentos</w:t>
      </w:r>
      <w:r w:rsidR="00DA16C1">
        <w:rPr>
          <w:rFonts w:ascii="Palatino Linotype" w:hAnsi="Palatino Linotype"/>
        </w:rPr>
        <w:t xml:space="preserve"> allegados</w:t>
      </w:r>
      <w:r w:rsidR="00131D26">
        <w:rPr>
          <w:rFonts w:ascii="Palatino Linotype" w:hAnsi="Palatino Linotype"/>
        </w:rPr>
        <w:t>,</w:t>
      </w:r>
      <w:r w:rsidR="00C77F5E">
        <w:rPr>
          <w:rFonts w:ascii="Palatino Linotype" w:hAnsi="Palatino Linotype"/>
        </w:rPr>
        <w:t xml:space="preserve"> </w:t>
      </w:r>
      <w:r w:rsidR="00131D26">
        <w:rPr>
          <w:rFonts w:ascii="Palatino Linotype" w:hAnsi="Palatino Linotype"/>
        </w:rPr>
        <w:t>contengan</w:t>
      </w:r>
      <w:r w:rsidR="00C77F5E">
        <w:rPr>
          <w:rFonts w:ascii="Palatino Linotype" w:hAnsi="Palatino Linotype"/>
        </w:rPr>
        <w:t xml:space="preserve"> datos que refieran a la esfera más íntima de una persona</w:t>
      </w:r>
      <w:r w:rsidR="00DA16C1">
        <w:rPr>
          <w:rFonts w:ascii="Palatino Linotype" w:hAnsi="Palatino Linotype"/>
        </w:rPr>
        <w:t>,</w:t>
      </w:r>
      <w:r w:rsidR="00C77F5E">
        <w:rPr>
          <w:rFonts w:ascii="Palatino Linotype" w:hAnsi="Palatino Linotype"/>
        </w:rPr>
        <w:t xml:space="preserve"> dichos datos</w:t>
      </w:r>
      <w:r w:rsidR="00231B38">
        <w:rPr>
          <w:rFonts w:ascii="Palatino Linotype" w:hAnsi="Palatino Linotype"/>
        </w:rPr>
        <w:t xml:space="preserve"> de manera enunciativa mas no limitativa</w:t>
      </w:r>
      <w:r w:rsidR="00C77F5E">
        <w:rPr>
          <w:rFonts w:ascii="Palatino Linotype" w:hAnsi="Palatino Linotype"/>
        </w:rPr>
        <w:t xml:space="preserve"> podían ser el </w:t>
      </w:r>
      <w:r w:rsidR="00C77F5E" w:rsidRPr="004B52FF">
        <w:rPr>
          <w:rFonts w:ascii="Palatino Linotype" w:hAnsi="Palatino Linotype"/>
        </w:rPr>
        <w:t>lugar de estacionamiento para persona con discapacidad, acceso para animales de apoyo</w:t>
      </w:r>
      <w:r w:rsidR="00C77F5E">
        <w:rPr>
          <w:rFonts w:ascii="Palatino Linotype" w:hAnsi="Palatino Linotype"/>
        </w:rPr>
        <w:t>, apoyo de lectura a documentos</w:t>
      </w:r>
      <w:r w:rsidR="00C77F5E" w:rsidRPr="004B52FF">
        <w:rPr>
          <w:rFonts w:ascii="Palatino Linotype" w:hAnsi="Palatino Linotype"/>
        </w:rPr>
        <w:t>;</w:t>
      </w:r>
      <w:r w:rsidR="00C77F5E">
        <w:rPr>
          <w:rFonts w:ascii="Palatino Linotype" w:hAnsi="Palatino Linotype"/>
        </w:rPr>
        <w:t xml:space="preserve"> los cuales son considerados como datos </w:t>
      </w:r>
      <w:r w:rsidR="00C77F5E" w:rsidRPr="004B52FF">
        <w:rPr>
          <w:rFonts w:ascii="Palatino Linotype" w:hAnsi="Palatino Linotype"/>
        </w:rPr>
        <w:t>sensibles</w:t>
      </w:r>
      <w:r w:rsidR="00231B38">
        <w:rPr>
          <w:rFonts w:ascii="Palatino Linotype" w:hAnsi="Palatino Linotype"/>
        </w:rPr>
        <w:t>.</w:t>
      </w:r>
    </w:p>
    <w:p w14:paraId="7D0EE12F"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3EE1C38E"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AE5B58">
        <w:rPr>
          <w:rFonts w:ascii="Palatino Linotype" w:hAnsi="Palatino Linotype"/>
        </w:rPr>
        <w:t xml:space="preserve"> </w:t>
      </w:r>
      <w:r w:rsidR="00131D26">
        <w:rPr>
          <w:rFonts w:ascii="Palatino Linotype" w:hAnsi="Palatino Linotype"/>
        </w:rPr>
        <w:t xml:space="preserve"> 167, 168 y 169</w:t>
      </w:r>
      <w:r w:rsidR="00AE5B58">
        <w:rPr>
          <w:rFonts w:ascii="Palatino Linotype" w:hAnsi="Palatino Linotype"/>
        </w:rPr>
        <w:t xml:space="preserve"> </w:t>
      </w:r>
      <w:r w:rsidR="00B9790A" w:rsidRPr="00B9790A">
        <w:rPr>
          <w:rFonts w:ascii="Palatino Linotype" w:hAnsi="Palatino Linotype"/>
        </w:rPr>
        <w:t xml:space="preserve">de la Ley </w:t>
      </w:r>
      <w:r w:rsidR="00C77793">
        <w:rPr>
          <w:rFonts w:ascii="Palatino Linotype" w:hAnsi="Palatino Linotype"/>
        </w:rPr>
        <w:t xml:space="preserve">de Protección de </w:t>
      </w:r>
      <w:r w:rsidR="00131D26">
        <w:rPr>
          <w:rFonts w:ascii="Palatino Linotype" w:hAnsi="Palatino Linotype"/>
        </w:rPr>
        <w:t xml:space="preserve">Transparencia y Acceso a la Información Pública </w:t>
      </w:r>
      <w:r w:rsidR="00C77793">
        <w:rPr>
          <w:rFonts w:ascii="Palatino Linotype" w:hAnsi="Palatino Linotype"/>
        </w:rPr>
        <w:t>del Estado de Nuevo León</w:t>
      </w:r>
      <w:r w:rsidR="00F9766E">
        <w:rPr>
          <w:rFonts w:ascii="Palatino Linotype" w:hAnsi="Palatino Linotype"/>
        </w:rPr>
        <w:t xml:space="preserve">, así como </w:t>
      </w:r>
      <w:r w:rsidR="00C77793">
        <w:rPr>
          <w:rFonts w:ascii="Palatino Linotype" w:hAnsi="Palatino Linotype"/>
        </w:rPr>
        <w:t>el</w:t>
      </w:r>
      <w:r w:rsidR="00F9766E">
        <w:rPr>
          <w:rFonts w:ascii="Palatino Linotype" w:hAnsi="Palatino Linotype"/>
        </w:rPr>
        <w:t xml:space="preserve"> diverso</w:t>
      </w:r>
      <w:r w:rsidR="00C77793">
        <w:rPr>
          <w:rFonts w:ascii="Palatino Linotype" w:hAnsi="Palatino Linotype"/>
        </w:rPr>
        <w:t xml:space="preserve"> </w:t>
      </w:r>
      <w:r w:rsidR="00131D26">
        <w:rPr>
          <w:rFonts w:ascii="Palatino Linotype" w:hAnsi="Palatino Linotype"/>
        </w:rPr>
        <w:t>2, 42 fracciones VII y VIII</w:t>
      </w:r>
      <w:r w:rsidR="006427FC">
        <w:rPr>
          <w:rFonts w:ascii="Palatino Linotype" w:hAnsi="Palatino Linotype"/>
        </w:rPr>
        <w:t>, del</w:t>
      </w:r>
      <w:r w:rsidR="001D6CF1" w:rsidRPr="00B9790A">
        <w:rPr>
          <w:rFonts w:ascii="Palatino Linotype" w:hAnsi="Palatino Linotype"/>
        </w:rPr>
        <w:t xml:space="preserve"> Reglamento </w:t>
      </w:r>
      <w:r w:rsidR="001D6CF1" w:rsidRPr="00B9790A">
        <w:rPr>
          <w:rFonts w:ascii="Palatino Linotype" w:hAnsi="Palatino Linotype"/>
        </w:rPr>
        <w:lastRenderedPageBreak/>
        <w:t>Interior de la Comisión de Transparencia y Acceso a la Información del Estado de Nuevo León</w:t>
      </w:r>
      <w:r w:rsidR="001D6CF1">
        <w:rPr>
          <w:rFonts w:ascii="Palatino Linotype" w:hAnsi="Palatino Linotype"/>
        </w:rPr>
        <w:t>.</w:t>
      </w:r>
    </w:p>
    <w:p w14:paraId="7618059C"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129C2883" w14:textId="77777777" w:rsidR="00DA16C1" w:rsidRPr="00DA16C1" w:rsidRDefault="00DA16C1" w:rsidP="00DA16C1">
      <w:pPr>
        <w:jc w:val="both"/>
        <w:rPr>
          <w:rFonts w:ascii="Palatino Linotype" w:hAnsi="Palatino Linotype"/>
          <w:bCs/>
        </w:rPr>
      </w:pPr>
      <w:r>
        <w:rPr>
          <w:rFonts w:ascii="Palatino Linotype" w:hAnsi="Palatino Linotype"/>
          <w:bCs/>
        </w:rPr>
        <w:t xml:space="preserve">Los datos personales solicitados anteriormente, serán utilizados para </w:t>
      </w:r>
      <w:r w:rsidR="00E02531">
        <w:rPr>
          <w:rFonts w:ascii="Palatino Linotype" w:hAnsi="Palatino Linotype"/>
          <w:bCs/>
        </w:rPr>
        <w:t xml:space="preserve">la recepción, registro y </w:t>
      </w:r>
      <w:r>
        <w:rPr>
          <w:rFonts w:ascii="Palatino Linotype" w:hAnsi="Palatino Linotype"/>
          <w:bCs/>
        </w:rPr>
        <w:t>lleva</w:t>
      </w:r>
      <w:r w:rsidR="00E02531">
        <w:rPr>
          <w:rFonts w:ascii="Palatino Linotype" w:hAnsi="Palatino Linotype"/>
          <w:bCs/>
        </w:rPr>
        <w:t>r</w:t>
      </w:r>
      <w:r>
        <w:rPr>
          <w:rFonts w:ascii="Palatino Linotype" w:hAnsi="Palatino Linotype"/>
          <w:bCs/>
        </w:rPr>
        <w:t xml:space="preserve"> a cabo la sustanciación </w:t>
      </w:r>
      <w:r w:rsidR="00E02531">
        <w:rPr>
          <w:rFonts w:ascii="Palatino Linotype" w:hAnsi="Palatino Linotype"/>
          <w:bCs/>
        </w:rPr>
        <w:t xml:space="preserve">del procedimiento al </w:t>
      </w:r>
      <w:r>
        <w:rPr>
          <w:rFonts w:ascii="Palatino Linotype" w:hAnsi="Palatino Linotype"/>
          <w:bCs/>
        </w:rPr>
        <w:t xml:space="preserve">recurso de revisión que presente ante esta Comisión, del mismo modo se hace de su conocimiento que sus datos podrán ser utilizados para informes de control y estadísticos, en el cual sus datos personales serán previamente disociados, por lo que no será posible identificar a los titulares </w:t>
      </w:r>
    </w:p>
    <w:p w14:paraId="0BCAE05E"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010E2129"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161ADF6A"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1FF99DDB"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4629B050"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485DD5C6"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52DEF3E1"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 xml:space="preserve">los Lineamientos sobre principios y deberes de protección de </w:t>
        </w:r>
        <w:r w:rsidRPr="00CD440B">
          <w:rPr>
            <w:rStyle w:val="Hipervnculo"/>
            <w:rFonts w:ascii="Palatino Linotype" w:hAnsi="Palatino Linotype"/>
          </w:rPr>
          <w:lastRenderedPageBreak/>
          <w:t>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4E3EEE9B"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5F54916A"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4A5B78E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323B321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23FE020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629FFC83"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2EA71C1C"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5BEE34F0" w14:textId="77777777" w:rsidR="00B01B16" w:rsidRPr="00B01B16" w:rsidRDefault="00B01B16" w:rsidP="009C1DAC">
      <w:pPr>
        <w:jc w:val="both"/>
        <w:rPr>
          <w:rFonts w:ascii="Palatino Linotype" w:hAnsi="Palatino Linotype"/>
          <w:bCs/>
        </w:rPr>
      </w:pPr>
    </w:p>
    <w:p w14:paraId="5C71C210" w14:textId="77777777" w:rsidR="004A00A7" w:rsidRDefault="008E5675" w:rsidP="009C1DAC">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132EC8B7"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04D6D359"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4076C005" w14:textId="7CB693B0" w:rsidR="00203B90" w:rsidRPr="00BC2826" w:rsidRDefault="009C1DAC" w:rsidP="00203B90">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1" w:name="_GoBack"/>
      <w:bookmarkEnd w:id="1"/>
    </w:p>
    <w:p w14:paraId="7AD52A34" w14:textId="2A9EEB2E" w:rsidR="00B44852" w:rsidRPr="00BC2826" w:rsidRDefault="00B44852" w:rsidP="00B44852">
      <w:pPr>
        <w:jc w:val="right"/>
        <w:rPr>
          <w:rFonts w:ascii="Palatino Linotype" w:hAnsi="Palatino Linotype"/>
          <w:b/>
          <w:bCs/>
        </w:rPr>
      </w:pPr>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D1E6" w14:textId="77777777" w:rsidR="00366EE2" w:rsidRDefault="00366EE2" w:rsidP="00BC2826">
      <w:pPr>
        <w:spacing w:after="0" w:line="240" w:lineRule="auto"/>
      </w:pPr>
      <w:r>
        <w:separator/>
      </w:r>
    </w:p>
  </w:endnote>
  <w:endnote w:type="continuationSeparator" w:id="0">
    <w:p w14:paraId="4F80B9A5" w14:textId="77777777" w:rsidR="00366EE2" w:rsidRDefault="00366EE2"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31CB" w14:textId="1F0995DC" w:rsidR="00203B90" w:rsidRDefault="00203B90">
    <w:pPr>
      <w:pStyle w:val="Piedepgina"/>
    </w:pPr>
    <w:r>
      <w:rPr>
        <w:noProof/>
        <w:lang w:eastAsia="es-MX"/>
      </w:rPr>
      <mc:AlternateContent>
        <mc:Choice Requires="wps">
          <w:drawing>
            <wp:anchor distT="0" distB="0" distL="114300" distR="114300" simplePos="0" relativeHeight="251659264" behindDoc="0" locked="0" layoutInCell="1" allowOverlap="1" wp14:anchorId="3249C350" wp14:editId="53C498EC">
              <wp:simplePos x="0" y="0"/>
              <wp:positionH relativeFrom="column">
                <wp:posOffset>3148965</wp:posOffset>
              </wp:positionH>
              <wp:positionV relativeFrom="paragraph">
                <wp:posOffset>-103505</wp:posOffset>
              </wp:positionV>
              <wp:extent cx="3289935" cy="6477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647700"/>
                      </a:xfrm>
                      <a:prstGeom prst="rect">
                        <a:avLst/>
                      </a:prstGeom>
                      <a:noFill/>
                      <a:ln>
                        <a:noFill/>
                      </a:ln>
                      <a:extLst/>
                    </wps:spPr>
                    <wps:txbx>
                      <w:txbxContent>
                        <w:p w14:paraId="116A0220" w14:textId="77777777" w:rsidR="00CA4527" w:rsidRPr="00203B90" w:rsidRDefault="00CA4527" w:rsidP="00CA4527">
                          <w:pPr>
                            <w:jc w:val="both"/>
                            <w:rPr>
                              <w:rFonts w:ascii="Palatino Linotype" w:hAnsi="Palatino Linotype"/>
                              <w:b/>
                              <w:bCs/>
                              <w:color w:val="000000" w:themeColor="text1"/>
                              <w:sz w:val="16"/>
                              <w:szCs w:val="20"/>
                            </w:rPr>
                          </w:pPr>
                          <w:r w:rsidRPr="00203B90">
                            <w:rPr>
                              <w:rFonts w:ascii="Palatino Linotype" w:hAnsi="Palatino Linotype"/>
                              <w:b/>
                              <w:bCs/>
                              <w:color w:val="000000" w:themeColor="text1"/>
                              <w:sz w:val="16"/>
                              <w:szCs w:val="20"/>
                            </w:rPr>
                            <w:t>AVISO DE PRIVACIDAD INTEGRAL RECURSO DE REVISIÓN EN MATERIA DE ACCESO A LA INFORMACIÓN</w:t>
                          </w:r>
                        </w:p>
                        <w:p w14:paraId="2AE050C8" w14:textId="77777777" w:rsidR="00C77793" w:rsidRPr="00F96900" w:rsidRDefault="00C77793" w:rsidP="00424272">
                          <w:pPr>
                            <w:spacing w:after="0" w:line="240" w:lineRule="auto"/>
                            <w:jc w:val="right"/>
                            <w:rPr>
                              <w:rFonts w:cstheme="minorHAnsi"/>
                              <w:b/>
                              <w:sz w:val="20"/>
                              <w:szCs w:val="20"/>
                            </w:rPr>
                          </w:pPr>
                        </w:p>
                        <w:p w14:paraId="7A87C33F" w14:textId="77777777" w:rsidR="00C77793" w:rsidRPr="00F96900" w:rsidRDefault="00C77793" w:rsidP="00424272">
                          <w:pPr>
                            <w:spacing w:after="0" w:line="240" w:lineRule="auto"/>
                            <w:jc w:val="righ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9C350" id="_x0000_t202" coordsize="21600,21600" o:spt="202" path="m,l,21600r21600,l21600,xe">
              <v:stroke joinstyle="miter"/>
              <v:path gradientshapeok="t" o:connecttype="rect"/>
            </v:shapetype>
            <v:shape id="Text Box 1" o:spid="_x0000_s1027" type="#_x0000_t202" style="position:absolute;margin-left:247.95pt;margin-top:-8.15pt;width:259.0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" filled="f" stroked="f">
              <v:textbox>
                <w:txbxContent>
                  <w:p w14:paraId="116A0220" w14:textId="77777777" w:rsidR="00CA4527" w:rsidRPr="00203B90" w:rsidRDefault="00CA4527" w:rsidP="00CA4527">
                    <w:pPr>
                      <w:jc w:val="both"/>
                      <w:rPr>
                        <w:rFonts w:ascii="Palatino Linotype" w:hAnsi="Palatino Linotype"/>
                        <w:b/>
                        <w:bCs/>
                        <w:color w:val="000000" w:themeColor="text1"/>
                        <w:sz w:val="16"/>
                        <w:szCs w:val="20"/>
                      </w:rPr>
                    </w:pPr>
                    <w:r w:rsidRPr="00203B90">
                      <w:rPr>
                        <w:rFonts w:ascii="Palatino Linotype" w:hAnsi="Palatino Linotype"/>
                        <w:b/>
                        <w:bCs/>
                        <w:color w:val="000000" w:themeColor="text1"/>
                        <w:sz w:val="16"/>
                        <w:szCs w:val="20"/>
                      </w:rPr>
                      <w:t>AVISO DE PRIVACIDAD INTEGRAL RECURSO DE REVISIÓN EN MATERIA DE ACCESO A LA INFORMACIÓN</w:t>
                    </w:r>
                  </w:p>
                  <w:p w14:paraId="2AE050C8" w14:textId="77777777" w:rsidR="00C77793" w:rsidRPr="00F96900" w:rsidRDefault="00C77793" w:rsidP="00424272">
                    <w:pPr>
                      <w:spacing w:after="0" w:line="240" w:lineRule="auto"/>
                      <w:jc w:val="right"/>
                      <w:rPr>
                        <w:rFonts w:cstheme="minorHAnsi"/>
                        <w:b/>
                        <w:sz w:val="20"/>
                        <w:szCs w:val="20"/>
                      </w:rPr>
                    </w:pPr>
                  </w:p>
                  <w:p w14:paraId="7A87C33F" w14:textId="77777777" w:rsidR="00C77793" w:rsidRPr="00F96900" w:rsidRDefault="00C77793" w:rsidP="00424272">
                    <w:pPr>
                      <w:spacing w:after="0" w:line="240" w:lineRule="auto"/>
                      <w:jc w:val="right"/>
                      <w:rPr>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79875" w14:textId="77777777" w:rsidR="00366EE2" w:rsidRDefault="00366EE2" w:rsidP="00BC2826">
      <w:pPr>
        <w:spacing w:after="0" w:line="240" w:lineRule="auto"/>
      </w:pPr>
      <w:r>
        <w:separator/>
      </w:r>
    </w:p>
  </w:footnote>
  <w:footnote w:type="continuationSeparator" w:id="0">
    <w:p w14:paraId="00DA109D" w14:textId="77777777" w:rsidR="00366EE2" w:rsidRDefault="00366EE2"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7658" w14:textId="01B5E28B" w:rsidR="00C77793" w:rsidRDefault="00203B90">
    <w:pPr>
      <w:pStyle w:val="Encabezado"/>
    </w:pPr>
    <w:r w:rsidRPr="00766525">
      <w:rPr>
        <w:noProof/>
        <w:lang w:eastAsia="es-MX"/>
      </w:rPr>
      <w:drawing>
        <wp:anchor distT="0" distB="0" distL="114300" distR="114300" simplePos="0" relativeHeight="251663360" behindDoc="1" locked="0" layoutInCell="1" allowOverlap="1" wp14:anchorId="39C09B01" wp14:editId="6700D973">
          <wp:simplePos x="0" y="0"/>
          <wp:positionH relativeFrom="page">
            <wp:posOffset>-24765</wp:posOffset>
          </wp:positionH>
          <wp:positionV relativeFrom="paragraph">
            <wp:posOffset>-487749</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930B721" wp14:editId="2F5452FC">
              <wp:simplePos x="0" y="0"/>
              <wp:positionH relativeFrom="column">
                <wp:posOffset>0</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CEE25C9" w14:textId="77777777" w:rsidR="00203B90" w:rsidRDefault="00203B90" w:rsidP="00203B90">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0B721" id="_x0000_t202" coordsize="21600,21600" o:spt="202" path="m,l,21600r21600,l21600,xe">
              <v:stroke joinstyle="miter"/>
              <v:path gradientshapeok="t" o:connecttype="rect"/>
            </v:shapetype>
            <v:shape id="Cuadro de texto 1" o:spid="_x0000_s1026" type="#_x0000_t202" style="position:absolute;margin-left:0;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" filled="f" stroked="f">
              <v:textbox>
                <w:txbxContent>
                  <w:p w14:paraId="4CEE25C9" w14:textId="77777777" w:rsidR="00203B90" w:rsidRDefault="00203B90" w:rsidP="00203B90">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0393B"/>
    <w:rsid w:val="000655C4"/>
    <w:rsid w:val="00082FCB"/>
    <w:rsid w:val="000A5B48"/>
    <w:rsid w:val="00131D26"/>
    <w:rsid w:val="00134E54"/>
    <w:rsid w:val="00177777"/>
    <w:rsid w:val="001845EB"/>
    <w:rsid w:val="001D6CF1"/>
    <w:rsid w:val="001E5663"/>
    <w:rsid w:val="00203B90"/>
    <w:rsid w:val="00231B38"/>
    <w:rsid w:val="00256DAD"/>
    <w:rsid w:val="002736E0"/>
    <w:rsid w:val="002771B1"/>
    <w:rsid w:val="002B6637"/>
    <w:rsid w:val="003431E4"/>
    <w:rsid w:val="00363F84"/>
    <w:rsid w:val="00366EE2"/>
    <w:rsid w:val="00390C7A"/>
    <w:rsid w:val="003C6FE2"/>
    <w:rsid w:val="00424272"/>
    <w:rsid w:val="004978A0"/>
    <w:rsid w:val="004A00A7"/>
    <w:rsid w:val="004A40CA"/>
    <w:rsid w:val="004B52FF"/>
    <w:rsid w:val="004B53B7"/>
    <w:rsid w:val="005600D9"/>
    <w:rsid w:val="00582F43"/>
    <w:rsid w:val="005C7A1B"/>
    <w:rsid w:val="006427FC"/>
    <w:rsid w:val="00703C01"/>
    <w:rsid w:val="007D22CC"/>
    <w:rsid w:val="008A2FA8"/>
    <w:rsid w:val="008B1EE7"/>
    <w:rsid w:val="008E5675"/>
    <w:rsid w:val="00913E69"/>
    <w:rsid w:val="009534A1"/>
    <w:rsid w:val="009B359E"/>
    <w:rsid w:val="009C085A"/>
    <w:rsid w:val="009C1DAC"/>
    <w:rsid w:val="00A357D0"/>
    <w:rsid w:val="00A55955"/>
    <w:rsid w:val="00AA6DDE"/>
    <w:rsid w:val="00AC5FB0"/>
    <w:rsid w:val="00AE5B58"/>
    <w:rsid w:val="00B01B16"/>
    <w:rsid w:val="00B44852"/>
    <w:rsid w:val="00B61F25"/>
    <w:rsid w:val="00B9790A"/>
    <w:rsid w:val="00BC2826"/>
    <w:rsid w:val="00C51708"/>
    <w:rsid w:val="00C77793"/>
    <w:rsid w:val="00C77F5E"/>
    <w:rsid w:val="00CA4527"/>
    <w:rsid w:val="00D7695D"/>
    <w:rsid w:val="00DA16C1"/>
    <w:rsid w:val="00DC4375"/>
    <w:rsid w:val="00E02531"/>
    <w:rsid w:val="00E96DC5"/>
    <w:rsid w:val="00F25BEC"/>
    <w:rsid w:val="00F52D56"/>
    <w:rsid w:val="00F815E3"/>
    <w:rsid w:val="00F96900"/>
    <w:rsid w:val="00F9766E"/>
    <w:rsid w:val="00FC6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EA6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1196</Words>
  <Characters>6579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2020-06-18T01:32:00Z</dcterms:created>
  <dcterms:modified xsi:type="dcterms:W3CDTF">2020-08-04T23:39:00Z</dcterms:modified>
</cp:coreProperties>
</file>