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E26A" w14:textId="77777777" w:rsidR="00B44852" w:rsidRPr="00C75A25" w:rsidRDefault="00B44852" w:rsidP="00BC2826">
      <w:pPr>
        <w:jc w:val="center"/>
        <w:rPr>
          <w:rFonts w:ascii="Palatino Linotype" w:hAnsi="Palatino Linotype"/>
          <w:b/>
          <w:bCs/>
          <w:sz w:val="28"/>
        </w:rPr>
      </w:pPr>
      <w:bookmarkStart w:id="0" w:name="_GoBack"/>
      <w:bookmarkEnd w:id="0"/>
      <w:r w:rsidRPr="00C75A25">
        <w:rPr>
          <w:rFonts w:ascii="Palatino Linotype" w:hAnsi="Palatino Linotype"/>
          <w:b/>
          <w:bCs/>
          <w:sz w:val="28"/>
        </w:rPr>
        <w:t>AVISO DE PRIVACIDAD INTEGRAL AUDITORÍAS VOLUNTARIAS</w:t>
      </w:r>
      <w:r w:rsidR="00BC2826" w:rsidRPr="00C75A25">
        <w:rPr>
          <w:rFonts w:ascii="Palatino Linotype" w:hAnsi="Palatino Linotype"/>
          <w:b/>
          <w:bCs/>
          <w:sz w:val="28"/>
        </w:rPr>
        <w:t xml:space="preserve"> </w:t>
      </w:r>
    </w:p>
    <w:p w14:paraId="1325C365"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26C46">
        <w:rPr>
          <w:rFonts w:ascii="Palatino Linotype" w:hAnsi="Palatino Linotype"/>
          <w:b/>
          <w:bCs/>
          <w:lang w:val="es-ES_tradnl"/>
        </w:rPr>
        <w:t xml:space="preserve">presente </w:t>
      </w:r>
      <w:r w:rsidRPr="005600D9">
        <w:rPr>
          <w:rFonts w:ascii="Palatino Linotype" w:hAnsi="Palatino Linotype"/>
          <w:b/>
          <w:bCs/>
          <w:lang w:val="es-ES_tradnl"/>
        </w:rPr>
        <w:t>aviso de privacidad conforme a lo siguiente:</w:t>
      </w:r>
    </w:p>
    <w:p w14:paraId="2AC5A6BA" w14:textId="5D758ACE"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720442" w:rsidRPr="00720442">
        <w:rPr>
          <w:rFonts w:ascii="Palatino Linotype" w:hAnsi="Palatino Linotype"/>
        </w:rPr>
        <w:t>Ley de Protección de Datos Personales en Posesión de Sujetos Obligados del Estado de Nuevo León</w:t>
      </w:r>
      <w:r w:rsidR="00720442">
        <w:rPr>
          <w:rFonts w:ascii="Palatino Linotype" w:hAnsi="Palatino Linotype"/>
        </w:rPr>
        <w:t xml:space="preserve"> </w:t>
      </w:r>
      <w:r w:rsidRPr="00BC2826">
        <w:rPr>
          <w:rFonts w:ascii="Palatino Linotype" w:hAnsi="Palatino Linotype"/>
        </w:rPr>
        <w:t>y demás normatividad que resulte aplicable.</w:t>
      </w:r>
    </w:p>
    <w:p w14:paraId="7B99E769" w14:textId="77777777" w:rsidR="005600D9" w:rsidRPr="005600D9" w:rsidRDefault="005600D9" w:rsidP="005600D9">
      <w:pPr>
        <w:rPr>
          <w:rFonts w:ascii="Palatino Linotype" w:hAnsi="Palatino Linotype"/>
          <w:b/>
          <w:bCs/>
          <w:lang w:val="es-ES_tradnl"/>
        </w:rPr>
      </w:pPr>
      <w:r w:rsidRPr="005600D9">
        <w:rPr>
          <w:rFonts w:ascii="Palatino Linotype" w:hAnsi="Palatino Linotype"/>
          <w:b/>
          <w:bCs/>
          <w:lang w:val="es-ES_tradnl"/>
        </w:rPr>
        <w:t xml:space="preserve">Datos Personales que serán sometidos a tratamiento. </w:t>
      </w:r>
    </w:p>
    <w:p w14:paraId="5A4FB00A" w14:textId="77777777" w:rsidR="005600D9" w:rsidRPr="00BC2826" w:rsidRDefault="005600D9" w:rsidP="005600D9">
      <w:pPr>
        <w:jc w:val="both"/>
        <w:rPr>
          <w:rFonts w:ascii="Palatino Linotype" w:hAnsi="Palatino Linotype"/>
        </w:rPr>
      </w:pPr>
      <w:r w:rsidRPr="005600D9">
        <w:rPr>
          <w:rFonts w:ascii="Palatino Linotype" w:hAnsi="Palatino Linotype"/>
          <w:bCs/>
        </w:rPr>
        <w:t xml:space="preserve">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cuales se describen a continuación: </w:t>
      </w:r>
      <w:r w:rsidRPr="00BC2826">
        <w:rPr>
          <w:rFonts w:ascii="Palatino Linotype" w:hAnsi="Palatino Linotype"/>
        </w:rPr>
        <w:t xml:space="preserve">nombre completo de los servidores públicos, correo electrónico, dirección de lugar de trabajo y número telefónico de los servidores públicos que participan en la autoría voluntaria, en su caso, cargo y firma. </w:t>
      </w:r>
    </w:p>
    <w:p w14:paraId="3E214414" w14:textId="77777777" w:rsidR="005600D9" w:rsidRPr="00BC2826" w:rsidRDefault="005600D9" w:rsidP="005600D9">
      <w:pPr>
        <w:rPr>
          <w:rFonts w:ascii="Palatino Linotype" w:hAnsi="Palatino Linotype"/>
        </w:rPr>
      </w:pPr>
      <w:r w:rsidRPr="00BC2826">
        <w:rPr>
          <w:rFonts w:ascii="Palatino Linotype" w:hAnsi="Palatino Linotype"/>
        </w:rPr>
        <w:t>*Se informa que no se solicitaran datos personales sensibles.</w:t>
      </w:r>
    </w:p>
    <w:p w14:paraId="1D3D81F1" w14:textId="77777777" w:rsidR="005600D9" w:rsidRPr="005600D9" w:rsidRDefault="00B44852" w:rsidP="00F9766E">
      <w:pPr>
        <w:jc w:val="both"/>
        <w:rPr>
          <w:rFonts w:ascii="Palatino Linotype" w:hAnsi="Palatino Linotype"/>
          <w:b/>
          <w:bCs/>
        </w:rPr>
      </w:pPr>
      <w:r w:rsidRPr="00BC2826">
        <w:rPr>
          <w:rFonts w:ascii="Palatino Linotype" w:hAnsi="Palatino Linotype"/>
        </w:rPr>
        <w:t xml:space="preserve"> </w:t>
      </w:r>
      <w:r w:rsidR="005600D9" w:rsidRPr="005600D9">
        <w:rPr>
          <w:rFonts w:ascii="Palatino Linotype" w:hAnsi="Palatino Linotype"/>
          <w:b/>
          <w:bCs/>
        </w:rPr>
        <w:t>Fundamento legal que faculta a la COTAI para realizar tratamiento de datos personales</w:t>
      </w:r>
    </w:p>
    <w:p w14:paraId="5BAEC9C0" w14:textId="77777777" w:rsidR="005600D9" w:rsidRPr="009C1DAC"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 xml:space="preserve">artículos </w:t>
      </w:r>
      <w:r w:rsidR="00F9766E">
        <w:rPr>
          <w:rFonts w:ascii="Palatino Linotype" w:hAnsi="Palatino Linotype"/>
        </w:rPr>
        <w:t>154</w:t>
      </w:r>
      <w:r w:rsidR="00F9766E" w:rsidRPr="00BC2826">
        <w:rPr>
          <w:rFonts w:ascii="Palatino Linotype" w:hAnsi="Palatino Linotype"/>
        </w:rPr>
        <w:t xml:space="preserve"> de la Ley de Protección de Datos Personales en Posesión de los Sujetos Obligados</w:t>
      </w:r>
      <w:r w:rsidR="00F9766E">
        <w:rPr>
          <w:rFonts w:ascii="Palatino Linotype" w:hAnsi="Palatino Linotype"/>
        </w:rPr>
        <w:t xml:space="preserve"> del Estado de Nuevo León</w:t>
      </w:r>
      <w:r w:rsidR="00F9766E" w:rsidRPr="00BC2826">
        <w:rPr>
          <w:rFonts w:ascii="Palatino Linotype" w:hAnsi="Palatino Linotype"/>
        </w:rPr>
        <w:t>; 44 al 57 de los Lineamientos para establecer las disposiciones generales de los procedimientos de investigaciones previas, procedimientos de verificación y auditorías voluntarias</w:t>
      </w:r>
      <w:r w:rsidR="00F9766E">
        <w:rPr>
          <w:rFonts w:ascii="Palatino Linotype" w:hAnsi="Palatino Linotype"/>
        </w:rPr>
        <w:t xml:space="preserve">, así como los diversos 63 fracción XXIII, y 82 facciones IV y VIII del Reglamento Interior de la Comisión de Transparencia y Acceso a la </w:t>
      </w:r>
      <w:r w:rsidR="00F9766E" w:rsidRPr="009C1DAC">
        <w:rPr>
          <w:rFonts w:ascii="Palatino Linotype" w:hAnsi="Palatino Linotype"/>
        </w:rPr>
        <w:t>Información del Estado de Nuevo León.</w:t>
      </w:r>
    </w:p>
    <w:p w14:paraId="5B7EA45D" w14:textId="77777777" w:rsidR="00F9766E" w:rsidRPr="009C1DAC" w:rsidRDefault="00F9766E" w:rsidP="00F9766E">
      <w:pPr>
        <w:rPr>
          <w:rFonts w:ascii="Palatino Linotype" w:hAnsi="Palatino Linotype"/>
          <w:b/>
          <w:bCs/>
        </w:rPr>
      </w:pPr>
      <w:r w:rsidRPr="009C1DAC">
        <w:rPr>
          <w:rFonts w:ascii="Palatino Linotype" w:hAnsi="Palatino Linotype"/>
          <w:b/>
          <w:bCs/>
        </w:rPr>
        <w:t>Finalidad por la cual se obtienen los datos personales:</w:t>
      </w:r>
    </w:p>
    <w:p w14:paraId="247466EB" w14:textId="77777777" w:rsidR="00F9766E" w:rsidRDefault="00F9766E" w:rsidP="00F9766E">
      <w:pPr>
        <w:jc w:val="both"/>
        <w:rPr>
          <w:rFonts w:ascii="Palatino Linotype" w:hAnsi="Palatino Linotype"/>
        </w:rPr>
      </w:pPr>
      <w:r w:rsidRPr="009C1DAC">
        <w:rPr>
          <w:rFonts w:ascii="Palatino Linotype" w:hAnsi="Palatino Linotype"/>
        </w:rPr>
        <w:t xml:space="preserve">Los datos personales que recabemos a través del procedimiento de auditorías voluntarias serán utilizados con la finalidad de mantener contacto con los servidores públicos de los </w:t>
      </w:r>
      <w:r w:rsidRPr="009C1DAC">
        <w:rPr>
          <w:rFonts w:ascii="Palatino Linotype" w:hAnsi="Palatino Linotype"/>
        </w:rPr>
        <w:lastRenderedPageBreak/>
        <w:t>sujetos obligados que solicitaron la auditoría voluntaria, así como, para llevar a cabo todos los trámites relacionados con las mismas.</w:t>
      </w:r>
    </w:p>
    <w:p w14:paraId="209D04C3" w14:textId="77777777" w:rsidR="00B44852" w:rsidRPr="00BC2826" w:rsidRDefault="00B44852" w:rsidP="00F9766E">
      <w:pPr>
        <w:jc w:val="both"/>
        <w:rPr>
          <w:rFonts w:ascii="Palatino Linotype" w:hAnsi="Palatino Linotype"/>
          <w:b/>
          <w:bCs/>
        </w:rPr>
      </w:pPr>
      <w:r w:rsidRPr="00BC2826">
        <w:rPr>
          <w:rFonts w:ascii="Palatino Linotype" w:hAnsi="Palatino Linotype"/>
          <w:b/>
          <w:bCs/>
        </w:rPr>
        <w:t>Manifestación de negativa para el Tratamiento de sus Datos Personales</w:t>
      </w:r>
    </w:p>
    <w:p w14:paraId="42CC79F1"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su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6" w:history="1">
        <w:r w:rsidR="00F9766E" w:rsidRPr="006973B5">
          <w:rPr>
            <w:rStyle w:val="Hipervnculo"/>
            <w:rFonts w:ascii="Palatino Linotype" w:hAnsi="Palatino Linotype"/>
          </w:rPr>
          <w:t>ut@cotai.org.mx</w:t>
        </w:r>
      </w:hyperlink>
      <w:r w:rsidRPr="00BC2826">
        <w:rPr>
          <w:rFonts w:ascii="Palatino Linotype" w:hAnsi="Palatino Linotype"/>
        </w:rPr>
        <w:t>.</w:t>
      </w:r>
    </w:p>
    <w:p w14:paraId="396EE8DE" w14:textId="77777777" w:rsidR="00B44852" w:rsidRPr="00BC2826" w:rsidRDefault="00B44852" w:rsidP="00B44852">
      <w:pPr>
        <w:rPr>
          <w:rFonts w:ascii="Palatino Linotype" w:hAnsi="Palatino Linotype"/>
          <w:b/>
          <w:bCs/>
        </w:rPr>
      </w:pPr>
      <w:r w:rsidRPr="00BC2826">
        <w:rPr>
          <w:rFonts w:ascii="Palatino Linotype" w:hAnsi="Palatino Linotype"/>
          <w:b/>
          <w:bCs/>
        </w:rPr>
        <w:t>Transferencia de datos personales;</w:t>
      </w:r>
    </w:p>
    <w:p w14:paraId="6EE87013"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66208A87"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Mecanismos para el ejercicio de los derechos ARCO;</w:t>
      </w:r>
    </w:p>
    <w:p w14:paraId="096F402D"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7"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0BFDBDBE"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área administrativa denominada “</w:t>
      </w:r>
      <w:r>
        <w:rPr>
          <w:rFonts w:ascii="Palatino Linotype" w:hAnsi="Palatino Linotype"/>
        </w:rPr>
        <w:t>DIRECCIÒN DE DATOS PERSONALES</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8"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2064C8C3" w14:textId="77777777" w:rsidR="00B01B16" w:rsidRDefault="005C7A1B" w:rsidP="00B01B16">
      <w:pPr>
        <w:tabs>
          <w:tab w:val="left" w:pos="993"/>
        </w:tabs>
        <w:jc w:val="both"/>
        <w:rPr>
          <w:rFonts w:ascii="Palatino Linotype" w:hAnsi="Palatino Linotype"/>
        </w:rPr>
      </w:pPr>
      <w:r>
        <w:rPr>
          <w:rFonts w:ascii="Palatino Linotype" w:hAnsi="Palatino Linotype"/>
        </w:rPr>
        <w:lastRenderedPageBreak/>
        <w:t>Ahora bien, de conformidad con el artículo 63</w:t>
      </w:r>
      <w:r w:rsidR="00B01B16" w:rsidRPr="00D822E1">
        <w:rPr>
          <w:rFonts w:ascii="Palatino Linotype" w:hAnsi="Palatino Linotype"/>
        </w:rPr>
        <w:t xml:space="preserve">, de la Ley General de Protección Datos Personales en Posesión de Sujetos Obligados,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5576B72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465D5CF6"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06C424A2"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2DBE177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70972E6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72DC477C"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7AF5C0F" w14:textId="77777777" w:rsidR="00B01B16" w:rsidRPr="00B01B16" w:rsidRDefault="00B01B16" w:rsidP="009C1DAC">
      <w:pPr>
        <w:jc w:val="both"/>
        <w:rPr>
          <w:rFonts w:ascii="Palatino Linotype" w:hAnsi="Palatino Linotype"/>
          <w:bCs/>
        </w:rPr>
      </w:pPr>
    </w:p>
    <w:p w14:paraId="6D6B503D"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9"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48F2151E"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0A20FB8A" w14:textId="5A99478F" w:rsidR="00363F84" w:rsidRPr="00D264C9" w:rsidRDefault="00D264C9" w:rsidP="009C1DAC">
      <w:pPr>
        <w:jc w:val="both"/>
        <w:rPr>
          <w:rFonts w:ascii="Palatino Linotype" w:hAnsi="Palatino Linotype"/>
          <w:bCs/>
          <w:sz w:val="24"/>
        </w:rPr>
      </w:pPr>
      <w:r w:rsidRPr="00D264C9">
        <w:rPr>
          <w:rFonts w:ascii="Palatino Linotype" w:hAnsi="Palatino Linotype"/>
          <w:bCs/>
        </w:rPr>
        <w:t xml:space="preserve">En caso de que exista un cambio en el aviso de privacidad, nos comprometemos a mantenerlo informado sobre el mismo, ello a través del enlace </w:t>
      </w:r>
      <w:hyperlink r:id="rId10" w:history="1">
        <w:r w:rsidRPr="00D264C9">
          <w:rPr>
            <w:rStyle w:val="Hipervnculo"/>
            <w:rFonts w:ascii="Palatino Linotype" w:hAnsi="Palatino Linotype"/>
            <w:bCs/>
          </w:rPr>
          <w:t>cambios en el aviso de privacidad</w:t>
        </w:r>
      </w:hyperlink>
      <w:r w:rsidRPr="00D264C9">
        <w:rPr>
          <w:rFonts w:ascii="Palatino Linotype" w:hAnsi="Palatino Linotype"/>
          <w:bCs/>
        </w:rPr>
        <w:t>, o bien, de manera presencial en nuestras instalaciones.</w:t>
      </w:r>
    </w:p>
    <w:p w14:paraId="4DDC4928" w14:textId="6863DFCB" w:rsidR="00B44852" w:rsidRPr="00BC2826" w:rsidRDefault="009C1DAC" w:rsidP="00720442">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1" w:history="1">
        <w:r w:rsidRPr="009C1DAC">
          <w:rPr>
            <w:rStyle w:val="Hipervnculo"/>
            <w:rFonts w:ascii="Palatino Linotype" w:hAnsi="Palatino Linotype"/>
            <w:bCs/>
          </w:rPr>
          <w:t>http://www.cotai.org.mx/datos.php</w:t>
        </w:r>
      </w:hyperlink>
      <w:r w:rsidRPr="009C1DAC">
        <w:rPr>
          <w:rFonts w:ascii="Palatino Linotype" w:hAnsi="Palatino Linotype"/>
          <w:bCs/>
        </w:rPr>
        <w:t>.</w:t>
      </w:r>
    </w:p>
    <w:sectPr w:rsidR="00B44852" w:rsidRPr="00BC2826" w:rsidSect="005858AA">
      <w:headerReference w:type="default" r:id="rId12"/>
      <w:footerReference w:type="default" r:id="rId13"/>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E20D" w14:textId="77777777" w:rsidR="00936896" w:rsidRDefault="00936896" w:rsidP="00BC2826">
      <w:pPr>
        <w:spacing w:after="0" w:line="240" w:lineRule="auto"/>
      </w:pPr>
      <w:r>
        <w:separator/>
      </w:r>
    </w:p>
  </w:endnote>
  <w:endnote w:type="continuationSeparator" w:id="0">
    <w:p w14:paraId="53CFC879" w14:textId="77777777" w:rsidR="00936896" w:rsidRDefault="00936896"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4A18" w14:textId="3CA3C420" w:rsidR="005858AA" w:rsidRDefault="005858AA">
    <w:pPr>
      <w:pStyle w:val="Piedepgina"/>
    </w:pPr>
    <w:r>
      <w:rPr>
        <w:noProof/>
        <w:lang w:val="es-ES" w:eastAsia="es-ES"/>
      </w:rPr>
      <mc:AlternateContent>
        <mc:Choice Requires="wps">
          <w:drawing>
            <wp:anchor distT="0" distB="0" distL="114300" distR="114300" simplePos="0" relativeHeight="251656704" behindDoc="0" locked="0" layoutInCell="1" allowOverlap="1" wp14:anchorId="2A8672E1" wp14:editId="6E27A084">
              <wp:simplePos x="0" y="0"/>
              <wp:positionH relativeFrom="column">
                <wp:posOffset>3766185</wp:posOffset>
              </wp:positionH>
              <wp:positionV relativeFrom="paragraph">
                <wp:posOffset>-118745</wp:posOffset>
              </wp:positionV>
              <wp:extent cx="2661285" cy="457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57200"/>
                      </a:xfrm>
                      <a:prstGeom prst="rect">
                        <a:avLst/>
                      </a:prstGeom>
                      <a:noFill/>
                      <a:ln>
                        <a:noFill/>
                      </a:ln>
                      <a:extLst/>
                    </wps:spPr>
                    <wps:txbx>
                      <w:txbxContent>
                        <w:p w14:paraId="18670D47" w14:textId="77777777" w:rsidR="00703C01" w:rsidRDefault="00703C01" w:rsidP="005600D9">
                          <w:pPr>
                            <w:spacing w:after="0" w:line="240" w:lineRule="auto"/>
                            <w:jc w:val="right"/>
                            <w:rPr>
                              <w:rFonts w:cstheme="minorHAnsi"/>
                              <w:b/>
                              <w:sz w:val="20"/>
                              <w:szCs w:val="20"/>
                            </w:rPr>
                          </w:pPr>
                          <w:r w:rsidRPr="00A83662">
                            <w:rPr>
                              <w:b/>
                              <w:sz w:val="20"/>
                              <w:szCs w:val="20"/>
                            </w:rPr>
                            <w:t>AVISO</w:t>
                          </w:r>
                          <w:r>
                            <w:rPr>
                              <w:b/>
                              <w:sz w:val="20"/>
                              <w:szCs w:val="20"/>
                            </w:rPr>
                            <w:t xml:space="preserve">S </w:t>
                          </w:r>
                          <w:r w:rsidRPr="00A83662">
                            <w:rPr>
                              <w:b/>
                              <w:sz w:val="20"/>
                              <w:szCs w:val="20"/>
                            </w:rPr>
                            <w:t>DE PRIVACIDAD</w:t>
                          </w:r>
                          <w:r>
                            <w:rPr>
                              <w:rFonts w:cstheme="minorHAnsi"/>
                              <w:b/>
                              <w:sz w:val="20"/>
                              <w:szCs w:val="20"/>
                            </w:rPr>
                            <w:t>AUDITORIAS VOLUNTARIAS</w:t>
                          </w:r>
                        </w:p>
                        <w:p w14:paraId="44751118" w14:textId="77777777" w:rsidR="00703C01" w:rsidRDefault="00703C01" w:rsidP="005600D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672E1" id="_x0000_t202" coordsize="21600,21600" o:spt="202" path="m,l,21600r21600,l21600,xe">
              <v:stroke joinstyle="miter"/>
              <v:path gradientshapeok="t" o:connecttype="rect"/>
            </v:shapetype>
            <v:shape id="Text Box 1" o:spid="_x0000_s1027" type="#_x0000_t202" style="position:absolute;margin-left:296.55pt;margin-top:-9.35pt;width:209.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" filled="f" stroked="f">
              <v:textbox>
                <w:txbxContent>
                  <w:p w14:paraId="18670D47" w14:textId="77777777" w:rsidR="00703C01" w:rsidRDefault="00703C01" w:rsidP="005600D9">
                    <w:pPr>
                      <w:spacing w:after="0" w:line="240" w:lineRule="auto"/>
                      <w:jc w:val="right"/>
                      <w:rPr>
                        <w:rFonts w:cstheme="minorHAnsi"/>
                        <w:b/>
                        <w:sz w:val="20"/>
                        <w:szCs w:val="20"/>
                      </w:rPr>
                    </w:pPr>
                    <w:r w:rsidRPr="00A83662">
                      <w:rPr>
                        <w:b/>
                        <w:sz w:val="20"/>
                        <w:szCs w:val="20"/>
                      </w:rPr>
                      <w:t>AVISO</w:t>
                    </w:r>
                    <w:r>
                      <w:rPr>
                        <w:b/>
                        <w:sz w:val="20"/>
                        <w:szCs w:val="20"/>
                      </w:rPr>
                      <w:t xml:space="preserve">S </w:t>
                    </w:r>
                    <w:r w:rsidRPr="00A83662">
                      <w:rPr>
                        <w:b/>
                        <w:sz w:val="20"/>
                        <w:szCs w:val="20"/>
                      </w:rPr>
                      <w:t>DE PRIVACIDAD</w:t>
                    </w:r>
                    <w:r>
                      <w:rPr>
                        <w:rFonts w:cstheme="minorHAnsi"/>
                        <w:b/>
                        <w:sz w:val="20"/>
                        <w:szCs w:val="20"/>
                      </w:rPr>
                      <w:t>AUDITORIAS VOLUNTARIAS</w:t>
                    </w:r>
                  </w:p>
                  <w:p w14:paraId="44751118" w14:textId="77777777" w:rsidR="00703C01" w:rsidRDefault="00703C01" w:rsidP="005600D9">
                    <w:pPr>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74AE" w14:textId="77777777" w:rsidR="00936896" w:rsidRDefault="00936896" w:rsidP="00BC2826">
      <w:pPr>
        <w:spacing w:after="0" w:line="240" w:lineRule="auto"/>
      </w:pPr>
      <w:r>
        <w:separator/>
      </w:r>
    </w:p>
  </w:footnote>
  <w:footnote w:type="continuationSeparator" w:id="0">
    <w:p w14:paraId="5A4892F6" w14:textId="77777777" w:rsidR="00936896" w:rsidRDefault="00936896"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639A" w14:textId="77D4829D" w:rsidR="00703C01" w:rsidRDefault="00720442">
    <w:pPr>
      <w:pStyle w:val="Encabezado"/>
    </w:pPr>
    <w:r>
      <w:rPr>
        <w:rFonts w:ascii="Times New Roman" w:hAnsi="Times New Roman" w:cs="Times New Roman"/>
        <w:noProof/>
        <w:sz w:val="24"/>
        <w:szCs w:val="24"/>
        <w:lang w:val="es-ES" w:eastAsia="es-ES"/>
      </w:rPr>
      <mc:AlternateContent>
        <mc:Choice Requires="wps">
          <w:drawing>
            <wp:anchor distT="0" distB="0" distL="114300" distR="114300" simplePos="0" relativeHeight="251661824" behindDoc="0" locked="0" layoutInCell="1" allowOverlap="1" wp14:anchorId="73B3E988" wp14:editId="2BE91BED">
              <wp:simplePos x="0" y="0"/>
              <wp:positionH relativeFrom="column">
                <wp:posOffset>-895350</wp:posOffset>
              </wp:positionH>
              <wp:positionV relativeFrom="paragraph">
                <wp:posOffset>56515</wp:posOffset>
              </wp:positionV>
              <wp:extent cx="2620010" cy="905510"/>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5812F1A1" w14:textId="19FAA082" w:rsidR="00720442" w:rsidRDefault="00720442" w:rsidP="00720442">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372A9D">
                            <w:rPr>
                              <w:rFonts w:ascii="Palatino Linotype" w:hAnsi="Palatino Linotype"/>
                              <w:b/>
                              <w:bCs/>
                              <w:color w:val="D0CECE" w:themeColor="background2" w:themeShade="E6"/>
                              <w:sz w:val="20"/>
                              <w:szCs w:val="20"/>
                            </w:rPr>
                            <w:t>septiembre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3E988" id="_x0000_t202" coordsize="21600,21600" o:spt="202" path="m,l,21600r21600,l21600,xe">
              <v:stroke joinstyle="miter"/>
              <v:path gradientshapeok="t" o:connecttype="rect"/>
            </v:shapetype>
            <v:shape id="Cuadro de texto 2" o:spid="_x0000_s1026" type="#_x0000_t202" style="position:absolute;margin-left:-70.5pt;margin-top:4.45pt;width:206.3pt;height:7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" filled="f" stroked="f">
              <v:textbox>
                <w:txbxContent>
                  <w:p w14:paraId="5812F1A1" w14:textId="19FAA082" w:rsidR="00720442" w:rsidRDefault="00720442" w:rsidP="00720442">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372A9D">
                      <w:rPr>
                        <w:rFonts w:ascii="Palatino Linotype" w:hAnsi="Palatino Linotype"/>
                        <w:b/>
                        <w:bCs/>
                        <w:color w:val="D0CECE" w:themeColor="background2" w:themeShade="E6"/>
                        <w:sz w:val="20"/>
                        <w:szCs w:val="20"/>
                      </w:rPr>
                      <w:t>septiembre de 2022</w:t>
                    </w:r>
                  </w:p>
                </w:txbxContent>
              </v:textbox>
            </v:shape>
          </w:pict>
        </mc:Fallback>
      </mc:AlternateContent>
    </w:r>
    <w:r w:rsidR="005858AA" w:rsidRPr="00766525">
      <w:rPr>
        <w:noProof/>
        <w:lang w:val="es-ES" w:eastAsia="es-ES"/>
      </w:rPr>
      <w:drawing>
        <wp:anchor distT="0" distB="0" distL="114300" distR="114300" simplePos="0" relativeHeight="251659776" behindDoc="1" locked="0" layoutInCell="1" allowOverlap="1" wp14:anchorId="78EBAF6A" wp14:editId="2B79CB22">
          <wp:simplePos x="0" y="0"/>
          <wp:positionH relativeFrom="page">
            <wp:posOffset>-9525</wp:posOffset>
          </wp:positionH>
          <wp:positionV relativeFrom="paragraph">
            <wp:posOffset>-449580</wp:posOffset>
          </wp:positionV>
          <wp:extent cx="7810500" cy="100222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0606" cy="100223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134E54"/>
    <w:rsid w:val="00177777"/>
    <w:rsid w:val="001845EB"/>
    <w:rsid w:val="001E5663"/>
    <w:rsid w:val="003431E4"/>
    <w:rsid w:val="00363F84"/>
    <w:rsid w:val="00372A9D"/>
    <w:rsid w:val="00390C7A"/>
    <w:rsid w:val="003C6FE2"/>
    <w:rsid w:val="004978A0"/>
    <w:rsid w:val="004A00A7"/>
    <w:rsid w:val="005600D9"/>
    <w:rsid w:val="005858AA"/>
    <w:rsid w:val="005C7A1B"/>
    <w:rsid w:val="005D008B"/>
    <w:rsid w:val="00703C01"/>
    <w:rsid w:val="00720442"/>
    <w:rsid w:val="00726C46"/>
    <w:rsid w:val="007654D6"/>
    <w:rsid w:val="00863B35"/>
    <w:rsid w:val="008A2FA8"/>
    <w:rsid w:val="008B1EE7"/>
    <w:rsid w:val="008E5675"/>
    <w:rsid w:val="008F07A2"/>
    <w:rsid w:val="00936896"/>
    <w:rsid w:val="009534A1"/>
    <w:rsid w:val="009C1DAC"/>
    <w:rsid w:val="00AC5FB0"/>
    <w:rsid w:val="00B01B16"/>
    <w:rsid w:val="00B44852"/>
    <w:rsid w:val="00B61F25"/>
    <w:rsid w:val="00BC2826"/>
    <w:rsid w:val="00C75A25"/>
    <w:rsid w:val="00D264C9"/>
    <w:rsid w:val="00F9766E"/>
    <w:rsid w:val="00FF6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FC956"/>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styleId="Hipervnculovisitado">
    <w:name w:val="FollowedHyperlink"/>
    <w:basedOn w:val="Fuentedeprrafopredeter"/>
    <w:uiPriority w:val="99"/>
    <w:semiHidden/>
    <w:unhideWhenUsed/>
    <w:rsid w:val="00D26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org.mx/descargas/Acuerdo_Lineamientos_principios_deberes_DP_02_05_2019.zi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cotai.org.mx" TargetMode="External"/><Relationship Id="rId11" Type="http://schemas.openxmlformats.org/officeDocument/2006/relationships/hyperlink" Target="http://www.cotai.org.mx/datos.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otai.org.mx/descargas/privacidad/6.-%20Procedimientos%20y%20solicitudes/23.-AVISO%20INTEGRAL%20AUDITOR%C3%8DAS%20VOLUNTARIAS.docx" TargetMode="External"/><Relationship Id="rId4" Type="http://schemas.openxmlformats.org/officeDocument/2006/relationships/footnotes" Target="footnotes.xml"/><Relationship Id="rId9" Type="http://schemas.openxmlformats.org/officeDocument/2006/relationships/hyperlink" Target="mailto:ut@cotai.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3</cp:revision>
  <dcterms:created xsi:type="dcterms:W3CDTF">2022-09-28T15:14:00Z</dcterms:created>
  <dcterms:modified xsi:type="dcterms:W3CDTF">2022-09-28T16:25:00Z</dcterms:modified>
</cp:coreProperties>
</file>