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E062" w14:textId="34DBD3B0" w:rsidR="00726D27" w:rsidRDefault="00726D27" w:rsidP="00726D27">
      <w:pPr>
        <w:jc w:val="center"/>
        <w:rPr>
          <w:rFonts w:ascii="Palatino Linotype" w:hAnsi="Palatino Linotype"/>
          <w:b/>
          <w:bCs/>
        </w:rPr>
      </w:pPr>
      <w:bookmarkStart w:id="0" w:name="_Hlk83720355"/>
      <w:r w:rsidRPr="009264F0">
        <w:rPr>
          <w:rFonts w:ascii="Palatino Linotype" w:hAnsi="Palatino Linotype"/>
          <w:b/>
          <w:bCs/>
          <w:color w:val="000000" w:themeColor="text1"/>
          <w:sz w:val="28"/>
        </w:rPr>
        <w:t>AVISO DE PRIVACIDAD INTEGRAL REGISTRO</w:t>
      </w:r>
      <w:r w:rsidR="007E7567">
        <w:rPr>
          <w:rFonts w:ascii="Palatino Linotype" w:hAnsi="Palatino Linotype"/>
          <w:b/>
          <w:bCs/>
          <w:color w:val="000000" w:themeColor="text1"/>
          <w:sz w:val="28"/>
        </w:rPr>
        <w:t xml:space="preserve"> VÍA REMOTA</w:t>
      </w:r>
      <w:r w:rsidRPr="009264F0">
        <w:rPr>
          <w:rFonts w:ascii="Palatino Linotype" w:hAnsi="Palatino Linotype"/>
          <w:b/>
          <w:bCs/>
          <w:color w:val="000000" w:themeColor="text1"/>
          <w:sz w:val="28"/>
        </w:rPr>
        <w:t xml:space="preserve"> DE ASISTENCIA DE LOS SERVIDORES PUBLICOS ADSCRITOS A LA COTAI.</w:t>
      </w:r>
    </w:p>
    <w:p w14:paraId="47B9DDAD" w14:textId="3A16E67C" w:rsidR="00726D27" w:rsidRPr="005600D9" w:rsidRDefault="00726D27" w:rsidP="00726D27">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Pr>
          <w:rFonts w:ascii="Palatino Linotype" w:hAnsi="Palatino Linotype"/>
          <w:b/>
          <w:bCs/>
          <w:lang w:val="es-ES_tradnl"/>
        </w:rPr>
        <w:t>3, fracción II, 27, 29</w:t>
      </w:r>
      <w:r w:rsidRPr="005600D9">
        <w:rPr>
          <w:rFonts w:ascii="Palatino Linotype" w:hAnsi="Palatino Linotype"/>
          <w:b/>
          <w:bCs/>
          <w:lang w:val="es-ES_tradnl"/>
        </w:rPr>
        <w:t xml:space="preserve"> y </w:t>
      </w:r>
      <w:r>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w:t>
      </w:r>
      <w:r w:rsidR="007E7567">
        <w:rPr>
          <w:rFonts w:ascii="Palatino Linotype" w:hAnsi="Palatino Linotype"/>
          <w:b/>
          <w:bCs/>
          <w:lang w:val="es-ES_tradnl"/>
        </w:rPr>
        <w:t>,</w:t>
      </w:r>
      <w:r w:rsidR="008150A3">
        <w:rPr>
          <w:rFonts w:ascii="Palatino Linotype" w:hAnsi="Palatino Linotype"/>
          <w:b/>
          <w:bCs/>
          <w:lang w:val="es-ES_tradnl"/>
        </w:rPr>
        <w:t xml:space="preserve"> </w:t>
      </w:r>
      <w:r w:rsidRPr="005600D9">
        <w:rPr>
          <w:rFonts w:ascii="Palatino Linotype" w:hAnsi="Palatino Linotype"/>
          <w:b/>
          <w:bCs/>
          <w:lang w:val="es-ES_tradnl"/>
        </w:rPr>
        <w:t>y demás normatividad que resulte aplicable, se pone a su disposición el siguiente aviso de privacidad conforme a lo siguiente:</w:t>
      </w:r>
    </w:p>
    <w:p w14:paraId="407A1A07" w14:textId="77777777" w:rsidR="00726D27" w:rsidRPr="00BC2826" w:rsidRDefault="00726D27" w:rsidP="00726D27">
      <w:pPr>
        <w:jc w:val="both"/>
        <w:rPr>
          <w:rFonts w:ascii="Palatino Linotype" w:hAnsi="Palatino Linotype"/>
        </w:rPr>
      </w:pPr>
      <w:r w:rsidRPr="00BC2826">
        <w:rPr>
          <w:rFonts w:ascii="Palatino Linotype" w:hAnsi="Palatino Linotype"/>
        </w:rPr>
        <w:t xml:space="preserve">La Comisión de Transparencia y Acceso a la Información del Estado de Nuevo León, conocida también por sus siglas de COTAI, con domicilio ubicado en Avenida Constitución 1465-1, Col. Centro, en el Municipio de Monterrey, Nuevo León, C.P. 64000, es el responsable del tratamiento de los datos personales que nos proporcione, los cuales serán protegidos conforme a lo dispuesto por la </w:t>
      </w:r>
      <w:r w:rsidRPr="00077696">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274552C4" w14:textId="77777777" w:rsidR="00726D27" w:rsidRDefault="00726D27" w:rsidP="00726D27">
      <w:pPr>
        <w:rPr>
          <w:rFonts w:ascii="Palatino Linotype" w:hAnsi="Palatino Linotype"/>
          <w:b/>
          <w:bCs/>
          <w:sz w:val="24"/>
          <w:lang w:val="es-ES_tradnl"/>
        </w:rPr>
      </w:pPr>
      <w:r>
        <w:rPr>
          <w:rFonts w:ascii="Palatino Linotype" w:hAnsi="Palatino Linotype"/>
          <w:b/>
          <w:bCs/>
          <w:sz w:val="24"/>
          <w:lang w:val="es-ES_tradnl"/>
        </w:rPr>
        <w:t>Datos p</w:t>
      </w:r>
      <w:r w:rsidRPr="002B6637">
        <w:rPr>
          <w:rFonts w:ascii="Palatino Linotype" w:hAnsi="Palatino Linotype"/>
          <w:b/>
          <w:bCs/>
          <w:sz w:val="24"/>
          <w:lang w:val="es-ES_tradnl"/>
        </w:rPr>
        <w:t xml:space="preserve">ersonales que serán sometidos a tratamiento. </w:t>
      </w:r>
    </w:p>
    <w:p w14:paraId="3B030CBD" w14:textId="09B0C23F" w:rsidR="008150A3" w:rsidRDefault="00726D27" w:rsidP="00726D27">
      <w:pPr>
        <w:jc w:val="both"/>
        <w:rPr>
          <w:rFonts w:ascii="Palatino Linotype" w:hAnsi="Palatino Linotype"/>
          <w:bCs/>
        </w:rPr>
      </w:pPr>
      <w:r w:rsidRPr="005600D9">
        <w:rPr>
          <w:rFonts w:ascii="Palatino Linotype" w:hAnsi="Palatino Linotype"/>
          <w:bCs/>
        </w:rPr>
        <w:t xml:space="preserve">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w:t>
      </w:r>
      <w:r w:rsidR="004377FD">
        <w:rPr>
          <w:rFonts w:ascii="Palatino Linotype" w:hAnsi="Palatino Linotype"/>
          <w:bCs/>
        </w:rPr>
        <w:t>los siguientes:</w:t>
      </w:r>
      <w:r w:rsidRPr="005600D9">
        <w:rPr>
          <w:rFonts w:ascii="Palatino Linotype" w:hAnsi="Palatino Linotype"/>
          <w:bCs/>
        </w:rPr>
        <w:t xml:space="preserve"> </w:t>
      </w:r>
    </w:p>
    <w:p w14:paraId="0F234384" w14:textId="6276762F" w:rsidR="0028001F" w:rsidRDefault="0028001F" w:rsidP="005E176D">
      <w:pPr>
        <w:pStyle w:val="Prrafodelista"/>
        <w:numPr>
          <w:ilvl w:val="0"/>
          <w:numId w:val="1"/>
        </w:numPr>
        <w:jc w:val="both"/>
        <w:rPr>
          <w:rFonts w:ascii="Palatino Linotype" w:hAnsi="Palatino Linotype"/>
          <w:b/>
          <w:bCs/>
        </w:rPr>
      </w:pPr>
      <w:r>
        <w:rPr>
          <w:rFonts w:ascii="Palatino Linotype" w:hAnsi="Palatino Linotype"/>
          <w:b/>
          <w:bCs/>
        </w:rPr>
        <w:t>Número de empleado.</w:t>
      </w:r>
    </w:p>
    <w:p w14:paraId="00585394" w14:textId="2A3E7951" w:rsidR="0028001F" w:rsidRDefault="0028001F" w:rsidP="005E176D">
      <w:pPr>
        <w:pStyle w:val="Prrafodelista"/>
        <w:numPr>
          <w:ilvl w:val="0"/>
          <w:numId w:val="1"/>
        </w:numPr>
        <w:jc w:val="both"/>
        <w:rPr>
          <w:rFonts w:ascii="Palatino Linotype" w:hAnsi="Palatino Linotype"/>
          <w:b/>
          <w:bCs/>
        </w:rPr>
      </w:pPr>
      <w:r>
        <w:rPr>
          <w:rFonts w:ascii="Palatino Linotype" w:hAnsi="Palatino Linotype"/>
          <w:b/>
          <w:bCs/>
        </w:rPr>
        <w:t>Imagen.</w:t>
      </w:r>
    </w:p>
    <w:p w14:paraId="75B54883" w14:textId="155A5456" w:rsidR="0028001F" w:rsidRDefault="0028001F" w:rsidP="005E176D">
      <w:pPr>
        <w:pStyle w:val="Prrafodelista"/>
        <w:numPr>
          <w:ilvl w:val="0"/>
          <w:numId w:val="1"/>
        </w:numPr>
        <w:jc w:val="both"/>
        <w:rPr>
          <w:rFonts w:ascii="Palatino Linotype" w:hAnsi="Palatino Linotype"/>
          <w:b/>
          <w:bCs/>
        </w:rPr>
      </w:pPr>
      <w:r>
        <w:rPr>
          <w:rFonts w:ascii="Palatino Linotype" w:hAnsi="Palatino Linotype"/>
          <w:b/>
          <w:bCs/>
        </w:rPr>
        <w:t xml:space="preserve">Geolocalización. </w:t>
      </w:r>
    </w:p>
    <w:p w14:paraId="20CA0CA2" w14:textId="26900924" w:rsidR="004756AF" w:rsidRDefault="004756AF" w:rsidP="00726D27">
      <w:pPr>
        <w:jc w:val="both"/>
        <w:rPr>
          <w:rFonts w:ascii="Palatino Linotype" w:hAnsi="Palatino Linotype"/>
        </w:rPr>
      </w:pPr>
      <w:r>
        <w:rPr>
          <w:rFonts w:ascii="Palatino Linotype" w:hAnsi="Palatino Linotype"/>
        </w:rPr>
        <w:t>Ubicación</w:t>
      </w:r>
      <w:r w:rsidR="003E1836">
        <w:rPr>
          <w:rFonts w:ascii="Palatino Linotype" w:hAnsi="Palatino Linotype"/>
        </w:rPr>
        <w:t xml:space="preserve"> en tiempo y hora para el</w:t>
      </w:r>
      <w:r>
        <w:rPr>
          <w:rFonts w:ascii="Palatino Linotype" w:hAnsi="Palatino Linotype"/>
        </w:rPr>
        <w:t xml:space="preserve"> registro de entrada y salida.</w:t>
      </w:r>
    </w:p>
    <w:p w14:paraId="6A044604" w14:textId="77777777" w:rsidR="00726D27" w:rsidRDefault="00726D27" w:rsidP="00726D27">
      <w:pPr>
        <w:jc w:val="both"/>
        <w:rPr>
          <w:rFonts w:ascii="Palatino Linotype" w:hAnsi="Palatino Linotype"/>
        </w:rPr>
      </w:pPr>
      <w:r w:rsidRPr="00BC2826">
        <w:rPr>
          <w:rFonts w:ascii="Palatino Linotype" w:hAnsi="Palatino Linotype"/>
        </w:rPr>
        <w:t>*</w:t>
      </w:r>
      <w:r>
        <w:rPr>
          <w:rFonts w:ascii="Palatino Linotype" w:hAnsi="Palatino Linotype"/>
        </w:rPr>
        <w:t>Por otra parte, s</w:t>
      </w:r>
      <w:r w:rsidRPr="00BC2826">
        <w:rPr>
          <w:rFonts w:ascii="Palatino Linotype" w:hAnsi="Palatino Linotype"/>
        </w:rPr>
        <w:t>e informa que no se solicit</w:t>
      </w:r>
      <w:r>
        <w:rPr>
          <w:rFonts w:ascii="Palatino Linotype" w:hAnsi="Palatino Linotype"/>
        </w:rPr>
        <w:t>aran datos personales sensibles.</w:t>
      </w:r>
    </w:p>
    <w:bookmarkEnd w:id="0"/>
    <w:p w14:paraId="40FF064F" w14:textId="77777777" w:rsidR="00726D27" w:rsidRPr="002B6637" w:rsidRDefault="00726D27" w:rsidP="00726D27">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Pr>
          <w:rFonts w:ascii="Palatino Linotype" w:hAnsi="Palatino Linotype"/>
          <w:b/>
          <w:bCs/>
          <w:sz w:val="24"/>
        </w:rPr>
        <w:t>.</w:t>
      </w:r>
    </w:p>
    <w:p w14:paraId="12A1CC09" w14:textId="54E6DA03" w:rsidR="00726D27" w:rsidRDefault="00726D27" w:rsidP="00726D27">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Pr>
          <w:rFonts w:ascii="Palatino Linotype" w:hAnsi="Palatino Linotype"/>
          <w:bCs/>
        </w:rPr>
        <w:t xml:space="preserve"> </w:t>
      </w:r>
      <w:r w:rsidRPr="005600D9">
        <w:rPr>
          <w:rFonts w:ascii="Palatino Linotype" w:hAnsi="Palatino Linotype"/>
          <w:bCs/>
        </w:rPr>
        <w:t xml:space="preserve">antelación con base en lo dispuesto en los </w:t>
      </w:r>
      <w:r>
        <w:rPr>
          <w:rFonts w:ascii="Palatino Linotype" w:hAnsi="Palatino Linotype"/>
          <w:bCs/>
        </w:rPr>
        <w:t>artículos</w:t>
      </w:r>
      <w:r>
        <w:rPr>
          <w:rFonts w:ascii="Palatino Linotype" w:hAnsi="Palatino Linotype"/>
        </w:rPr>
        <w:t xml:space="preserve"> 1, 10 fracción II y, 73 fracciones X, XII y XIX </w:t>
      </w:r>
      <w:r w:rsidRPr="00B9790A">
        <w:rPr>
          <w:rFonts w:ascii="Palatino Linotype" w:hAnsi="Palatino Linotype"/>
        </w:rPr>
        <w:t>del Reglamento Interior de la Comisión de Transparencia y Acceso a la Información del Estado de Nuevo León</w:t>
      </w:r>
      <w:r>
        <w:rPr>
          <w:rFonts w:ascii="Palatino Linotype" w:hAnsi="Palatino Linotype"/>
        </w:rPr>
        <w:t>.</w:t>
      </w:r>
    </w:p>
    <w:p w14:paraId="7FE9A395" w14:textId="402C959E" w:rsidR="005D2B89" w:rsidRDefault="005D2B89" w:rsidP="00726D27">
      <w:pPr>
        <w:jc w:val="both"/>
        <w:rPr>
          <w:rFonts w:ascii="Palatino Linotype" w:hAnsi="Palatino Linotype"/>
        </w:rPr>
      </w:pPr>
      <w:r>
        <w:rPr>
          <w:rFonts w:ascii="Palatino Linotype" w:hAnsi="Palatino Linotype"/>
        </w:rPr>
        <w:lastRenderedPageBreak/>
        <w:t>Así mismo,</w:t>
      </w:r>
      <w:r w:rsidR="005051CF">
        <w:rPr>
          <w:rFonts w:ascii="Palatino Linotype" w:hAnsi="Palatino Linotype"/>
        </w:rPr>
        <w:t xml:space="preserve"> los datos personales se tratan</w:t>
      </w:r>
      <w:r>
        <w:rPr>
          <w:rFonts w:ascii="Palatino Linotype" w:hAnsi="Palatino Linotype"/>
        </w:rPr>
        <w:t xml:space="preserve"> de conformidad con lo dispuesto los artículos 15, 16 y demás relativos de los Lineamientos que contemplan las acciones y medidas extraordinaria, por causa de fuerza mayor, para la reactivación total de las funciones del Estado de Nuevo León, en el contexto de la nueva normalidad, debido al fenómeno de salud pública generado por la pandemia del virus SARS-CoV2 (COVID-19), aprobados en fecha 13-trece de agosto de 2021-dos mil veintiuno, por el Pleno de la Comisión de Transparencia y Acceso a la Información del Estado de Nuevo León.  </w:t>
      </w:r>
    </w:p>
    <w:p w14:paraId="641D25BF" w14:textId="77777777" w:rsidR="00726D27" w:rsidRPr="002B6637" w:rsidRDefault="00726D27" w:rsidP="00726D27">
      <w:pPr>
        <w:rPr>
          <w:rFonts w:ascii="Palatino Linotype" w:hAnsi="Palatino Linotype"/>
          <w:b/>
          <w:bCs/>
          <w:sz w:val="24"/>
        </w:rPr>
      </w:pPr>
      <w:r w:rsidRPr="002B6637">
        <w:rPr>
          <w:rFonts w:ascii="Palatino Linotype" w:hAnsi="Palatino Linotype"/>
          <w:b/>
          <w:bCs/>
          <w:sz w:val="24"/>
        </w:rPr>
        <w:t>Finalidad por la cual s</w:t>
      </w:r>
      <w:r>
        <w:rPr>
          <w:rFonts w:ascii="Palatino Linotype" w:hAnsi="Palatino Linotype"/>
          <w:b/>
          <w:bCs/>
          <w:sz w:val="24"/>
        </w:rPr>
        <w:t>e obtienen los datos personales.</w:t>
      </w:r>
    </w:p>
    <w:p w14:paraId="4D3DFE3B" w14:textId="4C473B3E" w:rsidR="00726D27" w:rsidRDefault="00726D27" w:rsidP="00726D27">
      <w:pPr>
        <w:jc w:val="both"/>
        <w:rPr>
          <w:rFonts w:ascii="Palatino Linotype" w:hAnsi="Palatino Linotype"/>
        </w:rPr>
      </w:pPr>
      <w:r w:rsidRPr="009C1DAC">
        <w:rPr>
          <w:rFonts w:ascii="Palatino Linotype" w:hAnsi="Palatino Linotype"/>
        </w:rPr>
        <w:t xml:space="preserve">Los datos personales </w:t>
      </w:r>
      <w:r>
        <w:rPr>
          <w:rFonts w:ascii="Palatino Linotype" w:hAnsi="Palatino Linotype"/>
        </w:rPr>
        <w:t>solicitados anteriormente, serán utilizados con la finalidad de llevar un control de asistencia</w:t>
      </w:r>
      <w:r w:rsidR="00C67BF7">
        <w:rPr>
          <w:rFonts w:ascii="Palatino Linotype" w:hAnsi="Palatino Linotype"/>
        </w:rPr>
        <w:t xml:space="preserve"> vía remota</w:t>
      </w:r>
      <w:r>
        <w:rPr>
          <w:rFonts w:ascii="Palatino Linotype" w:hAnsi="Palatino Linotype"/>
        </w:rPr>
        <w:t xml:space="preserve"> de los servidores públicos adscritos a las diferentes áreas administrativas que conforman a la Comisión de Transparencia y Acceso a la Información del Estado de Nuevo León.</w:t>
      </w:r>
    </w:p>
    <w:p w14:paraId="5E4F0236" w14:textId="77777777" w:rsidR="00726D27" w:rsidRPr="002B6637" w:rsidRDefault="00726D27" w:rsidP="00726D27">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Pr>
          <w:rFonts w:ascii="Palatino Linotype" w:hAnsi="Palatino Linotype"/>
          <w:b/>
          <w:bCs/>
          <w:sz w:val="24"/>
        </w:rPr>
        <w:t>.</w:t>
      </w:r>
    </w:p>
    <w:p w14:paraId="1814B739" w14:textId="77777777" w:rsidR="00726D27" w:rsidRPr="00BC2826" w:rsidRDefault="00726D27" w:rsidP="00726D27">
      <w:pPr>
        <w:jc w:val="both"/>
        <w:rPr>
          <w:rFonts w:ascii="Palatino Linotype" w:hAnsi="Palatino Linotype"/>
        </w:rPr>
      </w:pPr>
      <w:r w:rsidRPr="00BC2826">
        <w:rPr>
          <w:rFonts w:ascii="Palatino Linotype" w:hAnsi="Palatino Linotype"/>
        </w:rPr>
        <w:t xml:space="preserve">Podrá manifestar </w:t>
      </w:r>
      <w:r>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8" w:history="1">
        <w:r w:rsidRPr="006973B5">
          <w:rPr>
            <w:rStyle w:val="Hipervnculo"/>
            <w:rFonts w:ascii="Palatino Linotype" w:hAnsi="Palatino Linotype"/>
          </w:rPr>
          <w:t>ut@cotai.org.mx</w:t>
        </w:r>
      </w:hyperlink>
      <w:r w:rsidRPr="00BC2826">
        <w:rPr>
          <w:rFonts w:ascii="Palatino Linotype" w:hAnsi="Palatino Linotype"/>
        </w:rPr>
        <w:t>.</w:t>
      </w:r>
      <w:r>
        <w:rPr>
          <w:rFonts w:ascii="Palatino Linotype" w:hAnsi="Palatino Linotype"/>
        </w:rPr>
        <w:t xml:space="preserve"> </w:t>
      </w:r>
    </w:p>
    <w:p w14:paraId="6DC5C4DE" w14:textId="77777777" w:rsidR="00726D27" w:rsidRPr="002B6637" w:rsidRDefault="00726D27" w:rsidP="00726D27">
      <w:pPr>
        <w:rPr>
          <w:rFonts w:ascii="Palatino Linotype" w:hAnsi="Palatino Linotype"/>
          <w:b/>
          <w:bCs/>
          <w:sz w:val="24"/>
        </w:rPr>
      </w:pPr>
      <w:r w:rsidRPr="002B6637">
        <w:rPr>
          <w:rFonts w:ascii="Palatino Linotype" w:hAnsi="Palatino Linotype"/>
          <w:b/>
          <w:bCs/>
          <w:sz w:val="24"/>
        </w:rPr>
        <w:t>Transferencia de datos personales;</w:t>
      </w:r>
    </w:p>
    <w:p w14:paraId="571E7D92" w14:textId="77777777" w:rsidR="00726D27" w:rsidRPr="00BC2826" w:rsidRDefault="00726D27" w:rsidP="00726D27">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47C42CDF" w14:textId="77777777" w:rsidR="00726D27" w:rsidRPr="002B6637" w:rsidRDefault="00726D27" w:rsidP="00726D27">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4BFA30E4" w14:textId="77777777" w:rsidR="00726D27" w:rsidRPr="005C7A1B" w:rsidRDefault="00726D27" w:rsidP="00726D27">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Pr>
          <w:rFonts w:ascii="Palatino Linotype" w:hAnsi="Palatino Linotype"/>
          <w:color w:val="2A2A2A"/>
          <w:shd w:val="clear" w:color="auto" w:fill="FFFFFF"/>
        </w:rPr>
        <w:t xml:space="preserve"> legal, </w:t>
      </w:r>
      <w:r>
        <w:rPr>
          <w:rFonts w:ascii="Palatino Linotype" w:hAnsi="Palatino Linotype"/>
          <w:bCs/>
          <w:lang w:val="es-ES_tradnl"/>
        </w:rPr>
        <w:t>presentando</w:t>
      </w:r>
      <w:r w:rsidRPr="009C1DAC">
        <w:rPr>
          <w:rFonts w:ascii="Palatino Linotype" w:hAnsi="Palatino Linotype"/>
          <w:bCs/>
          <w:lang w:val="es-ES_tradnl"/>
        </w:rPr>
        <w:t xml:space="preserve"> </w:t>
      </w:r>
      <w:r>
        <w:rPr>
          <w:rFonts w:ascii="Palatino Linotype" w:hAnsi="Palatino Linotype"/>
          <w:bCs/>
          <w:lang w:val="es-ES_tradnl"/>
        </w:rPr>
        <w:t>una</w:t>
      </w:r>
      <w:r w:rsidRPr="009C1DAC">
        <w:rPr>
          <w:rFonts w:ascii="Palatino Linotype" w:hAnsi="Palatino Linotype"/>
          <w:bCs/>
          <w:lang w:val="es-ES_tradnl"/>
        </w:rPr>
        <w:t xml:space="preserve"> solicitud </w:t>
      </w:r>
      <w:r>
        <w:rPr>
          <w:rFonts w:ascii="Palatino Linotype" w:hAnsi="Palatino Linotype"/>
          <w:bCs/>
          <w:lang w:val="es-ES_tradnl"/>
        </w:rPr>
        <w:t>de derechos ARCO especificando el derecho que desea ejercer</w:t>
      </w:r>
      <w:r w:rsidRPr="009C1DAC">
        <w:rPr>
          <w:rFonts w:ascii="Palatino Linotype" w:hAnsi="Palatino Linotype"/>
          <w:bCs/>
          <w:lang w:val="es-ES_tradnl"/>
        </w:rPr>
        <w:t>, pudiendo acudir directamente ante la Unidad de Transparencia de esta Comisión, la cual tiene su domicilio en Avenida Constitución 1465-1, colonia Centro, C.P. 64000, Monterrey, Nuevo León, así como por correo electrónico o bien, a través de la Plataforma Nacional de Transparencia (</w:t>
      </w:r>
      <w:hyperlink r:id="rId9" w:history="1">
        <w:r w:rsidRPr="009C1DAC">
          <w:rPr>
            <w:rStyle w:val="Hipervnculo"/>
            <w:rFonts w:ascii="Palatino Linotype" w:hAnsi="Palatino Linotype"/>
            <w:bCs/>
            <w:lang w:val="es-ES_tradnl"/>
          </w:rPr>
          <w:t>http://www.plataformadetransparencia.org.mx/</w:t>
        </w:r>
      </w:hyperlink>
      <w:r w:rsidRPr="009C1DAC">
        <w:rPr>
          <w:rFonts w:ascii="Palatino Linotype" w:hAnsi="Palatino Linotype"/>
          <w:bCs/>
          <w:lang w:val="es-ES_tradnl"/>
        </w:rPr>
        <w:t>).</w:t>
      </w:r>
    </w:p>
    <w:p w14:paraId="5832786A" w14:textId="77777777" w:rsidR="00726D27" w:rsidRDefault="00726D27" w:rsidP="00726D27">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Pr>
          <w:rFonts w:ascii="Palatino Linotype" w:hAnsi="Palatino Linotype"/>
        </w:rPr>
        <w:t xml:space="preserve"> </w:t>
      </w:r>
      <w:r w:rsidRPr="00CD440B">
        <w:rPr>
          <w:rFonts w:ascii="Palatino Linotype" w:hAnsi="Palatino Linotype"/>
        </w:rPr>
        <w:t>l</w:t>
      </w:r>
      <w:r>
        <w:rPr>
          <w:rFonts w:ascii="Palatino Linotype" w:hAnsi="Palatino Linotype"/>
        </w:rPr>
        <w:t>a</w:t>
      </w:r>
      <w:r w:rsidRPr="00CD440B">
        <w:rPr>
          <w:rFonts w:ascii="Palatino Linotype" w:hAnsi="Palatino Linotype"/>
        </w:rPr>
        <w:t xml:space="preserve"> </w:t>
      </w:r>
      <w:r>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Pr>
          <w:rFonts w:ascii="Palatino Linotype" w:hAnsi="Palatino Linotype"/>
        </w:rPr>
        <w:t xml:space="preserve">. Asimismo, en caso de que su información de </w:t>
      </w:r>
      <w:r>
        <w:rPr>
          <w:rFonts w:ascii="Palatino Linotype" w:hAnsi="Palatino Linotype"/>
        </w:rPr>
        <w:lastRenderedPageBreak/>
        <w:t xml:space="preserve">carácter personal se encuentre </w:t>
      </w:r>
      <w:r w:rsidRPr="00CD440B">
        <w:rPr>
          <w:rFonts w:ascii="Palatino Linotype" w:hAnsi="Palatino Linotype"/>
        </w:rPr>
        <w:t>desactualizada, inexacta o incompleta</w:t>
      </w:r>
      <w:r>
        <w:rPr>
          <w:rFonts w:ascii="Palatino Linotype" w:hAnsi="Palatino Linotype"/>
        </w:rPr>
        <w:t xml:space="preserve">, es su derecho solicitar la corrección de </w:t>
      </w:r>
      <w:proofErr w:type="gramStart"/>
      <w:r>
        <w:rPr>
          <w:rFonts w:ascii="Palatino Linotype" w:hAnsi="Palatino Linotype"/>
        </w:rPr>
        <w:t>la misma</w:t>
      </w:r>
      <w:proofErr w:type="gramEnd"/>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Pr>
          <w:rFonts w:ascii="Palatino Linotype" w:hAnsi="Palatino Linotype"/>
        </w:rPr>
        <w:t>la misma</w:t>
      </w:r>
      <w:r w:rsidRPr="00CD440B">
        <w:rPr>
          <w:rFonts w:ascii="Palatino Linotype" w:hAnsi="Palatino Linotype"/>
        </w:rPr>
        <w:t xml:space="preserve"> no está siendo utilizada conforme a los principios, deberes</w:t>
      </w:r>
      <w:r>
        <w:rPr>
          <w:rFonts w:ascii="Palatino Linotype" w:hAnsi="Palatino Linotype"/>
        </w:rPr>
        <w:t xml:space="preserve"> y obligaciones</w:t>
      </w:r>
      <w:r w:rsidRPr="00CD440B">
        <w:rPr>
          <w:rFonts w:ascii="Palatino Linotype" w:hAnsi="Palatino Linotype"/>
        </w:rPr>
        <w:t xml:space="preserve"> previstos en </w:t>
      </w:r>
      <w:hyperlink r:id="rId10"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23424F54" w14:textId="77777777" w:rsidR="00726D27" w:rsidRPr="002B6637" w:rsidRDefault="00726D27" w:rsidP="00726D27">
      <w:pPr>
        <w:tabs>
          <w:tab w:val="left" w:pos="993"/>
        </w:tabs>
        <w:jc w:val="both"/>
        <w:rPr>
          <w:rFonts w:ascii="Palatino Linotype" w:hAnsi="Palatino Linotype"/>
          <w:b/>
          <w:bCs/>
        </w:rPr>
      </w:pPr>
      <w:r>
        <w:rPr>
          <w:rFonts w:ascii="Palatino Linotype" w:hAnsi="Palatino Linotype"/>
        </w:rPr>
        <w:t>Ahora bien, de conformidad con el artículo 63</w:t>
      </w:r>
      <w:r w:rsidRPr="00D822E1">
        <w:rPr>
          <w:rFonts w:ascii="Palatino Linotype" w:hAnsi="Palatino Linotype"/>
        </w:rPr>
        <w:t xml:space="preserve">, de la </w:t>
      </w:r>
      <w:r w:rsidRPr="002B6637">
        <w:rPr>
          <w:rFonts w:ascii="Palatino Linotype" w:hAnsi="Palatino Linotype"/>
          <w:bCs/>
        </w:rPr>
        <w:t>Ley De Protección De Datos Personales En Posesión De Sujetos Obligados Del Estado De Nuevo Leó</w:t>
      </w:r>
      <w:r>
        <w:rPr>
          <w:rFonts w:ascii="Palatino Linotype" w:hAnsi="Palatino Linotype"/>
          <w:bCs/>
        </w:rPr>
        <w:t>n</w:t>
      </w:r>
      <w:r w:rsidRPr="00D822E1">
        <w:rPr>
          <w:rFonts w:ascii="Palatino Linotype" w:hAnsi="Palatino Linotype"/>
        </w:rPr>
        <w:t xml:space="preserve">, </w:t>
      </w:r>
      <w:r>
        <w:rPr>
          <w:rFonts w:ascii="Palatino Linotype" w:hAnsi="Palatino Linotype"/>
        </w:rPr>
        <w:t xml:space="preserve">se hace de su conocimiento que </w:t>
      </w:r>
      <w:r w:rsidRPr="00D822E1">
        <w:rPr>
          <w:rFonts w:ascii="Palatino Linotype" w:hAnsi="Palatino Linotype"/>
        </w:rPr>
        <w:t xml:space="preserve">la solicitud de </w:t>
      </w:r>
      <w:r>
        <w:rPr>
          <w:rFonts w:ascii="Palatino Linotype" w:hAnsi="Palatino Linotype"/>
        </w:rPr>
        <w:t>derechos ARCO</w:t>
      </w:r>
      <w:r w:rsidRPr="00D822E1">
        <w:rPr>
          <w:rFonts w:ascii="Palatino Linotype" w:hAnsi="Palatino Linotype"/>
        </w:rPr>
        <w:t>, deberá contener lo</w:t>
      </w:r>
      <w:r>
        <w:rPr>
          <w:rFonts w:ascii="Palatino Linotype" w:hAnsi="Palatino Linotype"/>
        </w:rPr>
        <w:t>s requisitos mínimos que se</w:t>
      </w:r>
      <w:r w:rsidRPr="00D822E1">
        <w:rPr>
          <w:rFonts w:ascii="Palatino Linotype" w:hAnsi="Palatino Linotype"/>
        </w:rPr>
        <w:t xml:space="preserve"> </w:t>
      </w:r>
      <w:r>
        <w:rPr>
          <w:rFonts w:ascii="Palatino Linotype" w:hAnsi="Palatino Linotype"/>
        </w:rPr>
        <w:t>describen</w:t>
      </w:r>
      <w:r w:rsidRPr="00D822E1">
        <w:rPr>
          <w:rFonts w:ascii="Palatino Linotype" w:hAnsi="Palatino Linotype"/>
        </w:rPr>
        <w:t xml:space="preserve"> </w:t>
      </w:r>
      <w:r>
        <w:rPr>
          <w:rFonts w:ascii="Palatino Linotype" w:hAnsi="Palatino Linotype"/>
        </w:rPr>
        <w:t>a continuación</w:t>
      </w:r>
      <w:r w:rsidRPr="00D822E1">
        <w:rPr>
          <w:rFonts w:ascii="Palatino Linotype" w:hAnsi="Palatino Linotype"/>
        </w:rPr>
        <w:t>:</w:t>
      </w:r>
    </w:p>
    <w:p w14:paraId="41EA14AB" w14:textId="77777777" w:rsidR="00726D27" w:rsidRDefault="00726D27" w:rsidP="00726D27">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4C27C514" w14:textId="77777777" w:rsidR="00726D27" w:rsidRDefault="00726D27" w:rsidP="00726D27">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2CC06BC1" w14:textId="77777777" w:rsidR="00726D27" w:rsidRDefault="00726D27" w:rsidP="00726D27">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6CF29CA2" w14:textId="77777777" w:rsidR="00726D27" w:rsidRDefault="00726D27" w:rsidP="00726D27">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326FE4AB" w14:textId="77777777" w:rsidR="00726D27" w:rsidRDefault="00726D27" w:rsidP="00726D27">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09A44AAB" w14:textId="4AAA2B1B" w:rsidR="00726D27" w:rsidRDefault="00726D27" w:rsidP="00726D27">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7D447A74" w14:textId="77777777" w:rsidR="0036240D" w:rsidRPr="00C57326" w:rsidRDefault="0036240D" w:rsidP="00726D27">
      <w:pPr>
        <w:tabs>
          <w:tab w:val="left" w:pos="0"/>
        </w:tabs>
        <w:spacing w:after="0"/>
        <w:ind w:left="708"/>
        <w:jc w:val="both"/>
        <w:rPr>
          <w:rFonts w:ascii="Palatino Linotype" w:hAnsi="Palatino Linotype"/>
        </w:rPr>
      </w:pPr>
    </w:p>
    <w:p w14:paraId="204A411F" w14:textId="3900E87C" w:rsidR="00FB4332" w:rsidRDefault="00FB4332" w:rsidP="00726D27">
      <w:pPr>
        <w:jc w:val="both"/>
        <w:rPr>
          <w:rFonts w:ascii="Palatino Linotype" w:hAnsi="Palatino Linotype"/>
          <w:bCs/>
        </w:rPr>
      </w:pPr>
      <w:r>
        <w:rPr>
          <w:rFonts w:ascii="Palatino Linotype" w:hAnsi="Palatino Linotype"/>
          <w:bCs/>
        </w:rPr>
        <w:t>La Respuesta a la solicitud de los derechos ARCO será a través del medio señalado para recibir notificaciones y no podrá exceder de 20 días contados a partir del día siguiente a la recepción de la solicitud; dicho plazo podrá ser ampliado por una sola vez hasta por 10-diez días cuando así lo justifiquen las circunstancias, debiendo notificarle al titular dentro del plazo de respuesta.</w:t>
      </w:r>
    </w:p>
    <w:p w14:paraId="799259BA" w14:textId="45218DC4" w:rsidR="00FB4332" w:rsidRPr="00B01B16" w:rsidRDefault="00FB4332" w:rsidP="00726D27">
      <w:pPr>
        <w:jc w:val="both"/>
        <w:rPr>
          <w:rFonts w:ascii="Palatino Linotype" w:hAnsi="Palatino Linotype"/>
          <w:bCs/>
        </w:rPr>
      </w:pPr>
      <w:r>
        <w:rPr>
          <w:rFonts w:ascii="Palatino Linotype" w:hAnsi="Palatino Linotype"/>
          <w:bCs/>
        </w:rPr>
        <w:t>En el caso en que resulte procedente el ejercicio de derechos ARCO, la comisión deberá hacerlo efectivo en un plazo que no podrá exceder de 15-quince días, contados a partir del día siguiente en que se haya notificado la respuesta al titular.</w:t>
      </w:r>
    </w:p>
    <w:p w14:paraId="39D42DD5" w14:textId="5FBE367F" w:rsidR="00726D27" w:rsidRDefault="00726D27" w:rsidP="00726D27">
      <w:pPr>
        <w:jc w:val="both"/>
        <w:rPr>
          <w:rFonts w:ascii="Palatino Linotype" w:hAnsi="Palatino Linotype"/>
          <w:bCs/>
          <w:lang w:val="es-ES_tradnl"/>
        </w:rPr>
      </w:pPr>
      <w:bookmarkStart w:id="1" w:name="_Hlk16769088"/>
      <w:r>
        <w:rPr>
          <w:rFonts w:ascii="Palatino Linotype" w:hAnsi="Palatino Linotype"/>
          <w:bCs/>
          <w:lang w:val="es-ES_tradnl"/>
        </w:rPr>
        <w:lastRenderedPageBreak/>
        <w:t>Por otra parte, si Usted</w:t>
      </w:r>
      <w:r w:rsidRPr="009C1DAC">
        <w:rPr>
          <w:rFonts w:ascii="Palatino Linotype" w:hAnsi="Palatino Linotype"/>
          <w:bCs/>
          <w:lang w:val="es-ES_tradnl"/>
        </w:rPr>
        <w:t xml:space="preserve"> desea conocer </w:t>
      </w:r>
      <w:r>
        <w:rPr>
          <w:rFonts w:ascii="Palatino Linotype" w:hAnsi="Palatino Linotype"/>
          <w:bCs/>
          <w:lang w:val="es-ES_tradnl"/>
        </w:rPr>
        <w:t xml:space="preserve">más sobre </w:t>
      </w:r>
      <w:r w:rsidRPr="009C1DAC">
        <w:rPr>
          <w:rFonts w:ascii="Palatino Linotype" w:hAnsi="Palatino Linotype"/>
          <w:bCs/>
          <w:lang w:val="es-ES_tradnl"/>
        </w:rPr>
        <w:t>el procedimiento</w:t>
      </w:r>
      <w:r>
        <w:rPr>
          <w:rFonts w:ascii="Palatino Linotype" w:hAnsi="Palatino Linotype"/>
          <w:bCs/>
          <w:lang w:val="es-ES_tradnl"/>
        </w:rPr>
        <w:t xml:space="preserve"> y requisitos</w:t>
      </w:r>
      <w:r w:rsidRPr="009C1DAC">
        <w:rPr>
          <w:rFonts w:ascii="Palatino Linotype" w:hAnsi="Palatino Linotype"/>
          <w:bCs/>
          <w:lang w:val="es-ES_tradnl"/>
        </w:rPr>
        <w:t xml:space="preserve"> para el ejercicio de </w:t>
      </w:r>
      <w:r>
        <w:rPr>
          <w:rFonts w:ascii="Palatino Linotype" w:hAnsi="Palatino Linotype"/>
          <w:bCs/>
          <w:lang w:val="es-ES_tradnl"/>
        </w:rPr>
        <w:t>sus derechos ARCO</w:t>
      </w:r>
      <w:r w:rsidRPr="009C1DAC">
        <w:rPr>
          <w:rFonts w:ascii="Palatino Linotype" w:hAnsi="Palatino Linotype"/>
          <w:bCs/>
          <w:lang w:val="es-ES_tradnl"/>
        </w:rPr>
        <w:t>,</w:t>
      </w:r>
      <w:r>
        <w:rPr>
          <w:rFonts w:ascii="Palatino Linotype" w:hAnsi="Palatino Linotype"/>
          <w:bCs/>
          <w:lang w:val="es-ES_tradnl"/>
        </w:rPr>
        <w:t xml:space="preserve"> </w:t>
      </w:r>
      <w:r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1" w:history="1">
        <w:r w:rsidRPr="009C1DAC">
          <w:rPr>
            <w:rStyle w:val="Hipervnculo"/>
            <w:rFonts w:ascii="Palatino Linotype" w:hAnsi="Palatino Linotype"/>
            <w:bCs/>
          </w:rPr>
          <w:t>ut@cotai.org.mx</w:t>
        </w:r>
      </w:hyperlink>
      <w:r w:rsidRPr="009C1DAC">
        <w:rPr>
          <w:rFonts w:ascii="Palatino Linotype" w:hAnsi="Palatino Linotype"/>
          <w:bCs/>
        </w:rPr>
        <w:t xml:space="preserve">, </w:t>
      </w:r>
      <w:r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1F3D806D" w14:textId="66E5CCE0" w:rsidR="00910E39" w:rsidRDefault="00910E39" w:rsidP="00726D27">
      <w:pPr>
        <w:jc w:val="both"/>
        <w:rPr>
          <w:rStyle w:val="nfasis"/>
          <w:rFonts w:ascii="Verdana" w:hAnsi="Verdana"/>
          <w:color w:val="000000"/>
          <w:sz w:val="21"/>
          <w:szCs w:val="21"/>
          <w:shd w:val="clear" w:color="auto" w:fill="D2FFF4"/>
        </w:rPr>
      </w:pPr>
      <w:r>
        <w:rPr>
          <w:rFonts w:ascii="Palatino Linotype" w:hAnsi="Palatino Linotype"/>
          <w:bCs/>
          <w:lang w:val="es-ES_tradnl"/>
        </w:rPr>
        <w:t>E</w:t>
      </w:r>
      <w:r w:rsidR="0036240D">
        <w:rPr>
          <w:rFonts w:ascii="Palatino Linotype" w:hAnsi="Palatino Linotype"/>
          <w:bCs/>
          <w:lang w:val="es-ES_tradnl"/>
        </w:rPr>
        <w:t xml:space="preserve">l titular si se encontrara inconforme con la respuesta a la petición del ejercicio de los derechos ARCO, tiene el derecho de presentar un recurso de revisión ante </w:t>
      </w:r>
      <w:r w:rsidR="008F0035">
        <w:rPr>
          <w:rFonts w:ascii="Palatino Linotype" w:hAnsi="Palatino Linotype"/>
          <w:bCs/>
          <w:lang w:val="es-ES_tradnl"/>
        </w:rPr>
        <w:t>la Comisión de Transparencia y Acceso a la Información del Estado de Nuevo León.</w:t>
      </w:r>
    </w:p>
    <w:p w14:paraId="1BEF2890" w14:textId="77777777" w:rsidR="00726D27" w:rsidRPr="009C1DAC" w:rsidRDefault="00726D27" w:rsidP="00726D27">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40F3CA2B" w14:textId="77777777" w:rsidR="00726D27" w:rsidRPr="009C1DAC" w:rsidRDefault="00726D27" w:rsidP="00726D27">
      <w:pPr>
        <w:jc w:val="both"/>
        <w:rPr>
          <w:rFonts w:ascii="Palatino Linotype" w:hAnsi="Palatino Linotype"/>
          <w:bCs/>
        </w:rPr>
      </w:pPr>
      <w:r w:rsidRPr="009C1DAC">
        <w:rPr>
          <w:rFonts w:ascii="Palatino Linotype" w:hAnsi="Palatino Linotype"/>
          <w:bCs/>
        </w:rPr>
        <w:t xml:space="preserve">En caso de que exista un cambio en el aviso de privacidad, </w:t>
      </w:r>
      <w:r>
        <w:rPr>
          <w:rFonts w:ascii="Palatino Linotype" w:hAnsi="Palatino Linotype"/>
          <w:bCs/>
        </w:rPr>
        <w:t>nos comprometemos a mantenerlo informado sobre el mismo, ello a</w:t>
      </w:r>
      <w:r w:rsidRPr="009C1DAC">
        <w:rPr>
          <w:rFonts w:ascii="Palatino Linotype" w:hAnsi="Palatino Linotype"/>
          <w:bCs/>
        </w:rPr>
        <w:t xml:space="preserve"> través de la página </w:t>
      </w:r>
      <w:hyperlink r:id="rId12"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639FB3C1" w14:textId="77777777" w:rsidR="00726D27" w:rsidRPr="00077696" w:rsidRDefault="00726D27" w:rsidP="00726D27">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3" w:history="1">
        <w:r w:rsidRPr="009C1DAC">
          <w:rPr>
            <w:rStyle w:val="Hipervnculo"/>
            <w:rFonts w:ascii="Palatino Linotype" w:hAnsi="Palatino Linotype"/>
            <w:bCs/>
          </w:rPr>
          <w:t>http://www.cotai.org.mx/datos.php</w:t>
        </w:r>
      </w:hyperlink>
      <w:r w:rsidRPr="009C1DAC">
        <w:rPr>
          <w:rFonts w:ascii="Palatino Linotype" w:hAnsi="Palatino Linotype"/>
          <w:bCs/>
        </w:rPr>
        <w:t>.</w:t>
      </w:r>
    </w:p>
    <w:p w14:paraId="3EB87E5C" w14:textId="77777777" w:rsidR="002D24F7" w:rsidRDefault="003C14CE"/>
    <w:sectPr w:rsidR="002D24F7" w:rsidSect="00077696">
      <w:headerReference w:type="default" r:id="rId14"/>
      <w:footerReference w:type="default" r:id="rId15"/>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EF05" w14:textId="77777777" w:rsidR="003C14CE" w:rsidRDefault="003C14CE" w:rsidP="00726D27">
      <w:pPr>
        <w:spacing w:after="0" w:line="240" w:lineRule="auto"/>
      </w:pPr>
      <w:r>
        <w:separator/>
      </w:r>
    </w:p>
  </w:endnote>
  <w:endnote w:type="continuationSeparator" w:id="0">
    <w:p w14:paraId="062F5CCB" w14:textId="77777777" w:rsidR="003C14CE" w:rsidRDefault="003C14CE" w:rsidP="0072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428431"/>
      <w:docPartObj>
        <w:docPartGallery w:val="Page Numbers (Bottom of Page)"/>
        <w:docPartUnique/>
      </w:docPartObj>
    </w:sdtPr>
    <w:sdtEndPr/>
    <w:sdtContent>
      <w:p w14:paraId="6FE5F33D" w14:textId="26AA74F8" w:rsidR="00D52045" w:rsidRDefault="00D52045">
        <w:pPr>
          <w:pStyle w:val="Piedepgina"/>
          <w:jc w:val="right"/>
        </w:pPr>
        <w:r>
          <w:fldChar w:fldCharType="begin"/>
        </w:r>
        <w:r>
          <w:instrText>PAGE   \* MERGEFORMAT</w:instrText>
        </w:r>
        <w:r>
          <w:fldChar w:fldCharType="separate"/>
        </w:r>
        <w:r>
          <w:rPr>
            <w:lang w:val="es-ES"/>
          </w:rPr>
          <w:t>2</w:t>
        </w:r>
        <w:r>
          <w:fldChar w:fldCharType="end"/>
        </w:r>
      </w:p>
    </w:sdtContent>
  </w:sdt>
  <w:p w14:paraId="07517ECE" w14:textId="1C331CD6" w:rsidR="00077696" w:rsidRDefault="003C1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8500" w14:textId="77777777" w:rsidR="003C14CE" w:rsidRDefault="003C14CE" w:rsidP="00726D27">
      <w:pPr>
        <w:spacing w:after="0" w:line="240" w:lineRule="auto"/>
      </w:pPr>
      <w:r>
        <w:separator/>
      </w:r>
    </w:p>
  </w:footnote>
  <w:footnote w:type="continuationSeparator" w:id="0">
    <w:p w14:paraId="1DE6C711" w14:textId="77777777" w:rsidR="003C14CE" w:rsidRDefault="003C14CE" w:rsidP="00726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BC05" w14:textId="4EBA7306" w:rsidR="007E7567" w:rsidRDefault="007E7567">
    <w:pPr>
      <w:pStyle w:val="Encabezado"/>
      <w:rPr>
        <w:noProof/>
        <w:lang w:eastAsia="es-MX"/>
      </w:rPr>
    </w:pPr>
    <w:r w:rsidRPr="00766525">
      <w:rPr>
        <w:noProof/>
        <w:lang w:eastAsia="es-MX"/>
      </w:rPr>
      <w:drawing>
        <wp:anchor distT="0" distB="0" distL="114300" distR="114300" simplePos="0" relativeHeight="251659264" behindDoc="1" locked="0" layoutInCell="1" allowOverlap="1" wp14:anchorId="5A6FFFB1" wp14:editId="3D9BB93B">
          <wp:simplePos x="0" y="0"/>
          <wp:positionH relativeFrom="page">
            <wp:align>right</wp:align>
          </wp:positionH>
          <wp:positionV relativeFrom="paragraph">
            <wp:posOffset>-363855</wp:posOffset>
          </wp:positionV>
          <wp:extent cx="7467495" cy="1002220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749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0BF399" w14:textId="2EF76080" w:rsidR="00C77793" w:rsidRDefault="003766C8">
    <w:pPr>
      <w:pStyle w:val="Encabezado"/>
    </w:pPr>
    <w:r>
      <w:rPr>
        <w:rFonts w:ascii="Times New Roman" w:hAnsi="Times New Roman" w:cs="Times New Roman"/>
        <w:noProof/>
        <w:sz w:val="24"/>
        <w:szCs w:val="24"/>
        <w:lang w:eastAsia="es-MX"/>
      </w:rPr>
      <mc:AlternateContent>
        <mc:Choice Requires="wps">
          <w:drawing>
            <wp:inline distT="0" distB="0" distL="0" distR="0" wp14:anchorId="46F6FE07" wp14:editId="30A50D2F">
              <wp:extent cx="2620800" cy="907200"/>
              <wp:effectExtent l="0" t="0" r="0" b="762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800" cy="907200"/>
                      </a:xfrm>
                      <a:prstGeom prst="rect">
                        <a:avLst/>
                      </a:prstGeom>
                      <a:noFill/>
                      <a:ln>
                        <a:noFill/>
                      </a:ln>
                    </wps:spPr>
                    <wps:txbx>
                      <w:txbxContent>
                        <w:p w14:paraId="00BFCEAE" w14:textId="275B5C82" w:rsidR="00077696" w:rsidRPr="00D52045" w:rsidRDefault="00726D27" w:rsidP="00077696">
                          <w:pPr>
                            <w:spacing w:after="0" w:line="240" w:lineRule="auto"/>
                            <w:jc w:val="both"/>
                            <w:rPr>
                              <w:rFonts w:ascii="Palatino Linotype" w:hAnsi="Palatino Linotype" w:cstheme="minorHAnsi"/>
                              <w:sz w:val="20"/>
                              <w:szCs w:val="20"/>
                            </w:rPr>
                          </w:pPr>
                          <w:r w:rsidRPr="00D52045">
                            <w:rPr>
                              <w:rFonts w:ascii="Palatino Linotype" w:hAnsi="Palatino Linotype"/>
                              <w:b/>
                              <w:bCs/>
                              <w:sz w:val="20"/>
                              <w:szCs w:val="20"/>
                            </w:rPr>
                            <w:t>Fecha de elaboración</w:t>
                          </w:r>
                          <w:r w:rsidR="003766C8" w:rsidRPr="00D52045">
                            <w:rPr>
                              <w:rFonts w:ascii="Palatino Linotype" w:hAnsi="Palatino Linotype"/>
                              <w:b/>
                              <w:bCs/>
                              <w:sz w:val="20"/>
                              <w:szCs w:val="20"/>
                            </w:rPr>
                            <w:t>: septiembre de 2021</w:t>
                          </w:r>
                        </w:p>
                      </w:txbxContent>
                    </wps:txbx>
                    <wps:bodyPr rot="0" vert="horz" wrap="square" lIns="91440" tIns="45720" rIns="91440" bIns="45720" anchor="t" anchorCtr="0" upright="1">
                      <a:noAutofit/>
                    </wps:bodyPr>
                  </wps:wsp>
                </a:graphicData>
              </a:graphic>
            </wp:inline>
          </w:drawing>
        </mc:Choice>
        <mc:Fallback>
          <w:pict>
            <v:shapetype w14:anchorId="46F6FE07" id="_x0000_t202" coordsize="21600,21600" o:spt="202" path="m,l,21600r21600,l21600,xe">
              <v:stroke joinstyle="miter"/>
              <v:path gradientshapeok="t" o:connecttype="rect"/>
            </v:shapetype>
            <v:shape id="Cuadro de texto 1" o:spid="_x0000_s1026" type="#_x0000_t202" style="width:206.3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" filled="f" stroked="f">
              <v:textbox>
                <w:txbxContent>
                  <w:p w14:paraId="00BFCEAE" w14:textId="275B5C82" w:rsidR="00077696" w:rsidRPr="00D52045" w:rsidRDefault="00726D27" w:rsidP="00077696">
                    <w:pPr>
                      <w:spacing w:after="0" w:line="240" w:lineRule="auto"/>
                      <w:jc w:val="both"/>
                      <w:rPr>
                        <w:rFonts w:ascii="Palatino Linotype" w:hAnsi="Palatino Linotype" w:cstheme="minorHAnsi"/>
                        <w:sz w:val="20"/>
                        <w:szCs w:val="20"/>
                      </w:rPr>
                    </w:pPr>
                    <w:r w:rsidRPr="00D52045">
                      <w:rPr>
                        <w:rFonts w:ascii="Palatino Linotype" w:hAnsi="Palatino Linotype"/>
                        <w:b/>
                        <w:bCs/>
                        <w:sz w:val="20"/>
                        <w:szCs w:val="20"/>
                      </w:rPr>
                      <w:t>Fecha de elaboración</w:t>
                    </w:r>
                    <w:r w:rsidR="003766C8" w:rsidRPr="00D52045">
                      <w:rPr>
                        <w:rFonts w:ascii="Palatino Linotype" w:hAnsi="Palatino Linotype"/>
                        <w:b/>
                        <w:bCs/>
                        <w:sz w:val="20"/>
                        <w:szCs w:val="20"/>
                      </w:rPr>
                      <w:t>: septiembre de 2021</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00431"/>
    <w:multiLevelType w:val="hybridMultilevel"/>
    <w:tmpl w:val="6E728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27"/>
    <w:rsid w:val="00021CDE"/>
    <w:rsid w:val="000601E7"/>
    <w:rsid w:val="0028001F"/>
    <w:rsid w:val="002C0A27"/>
    <w:rsid w:val="0036240D"/>
    <w:rsid w:val="003766C8"/>
    <w:rsid w:val="00381B34"/>
    <w:rsid w:val="0038379B"/>
    <w:rsid w:val="003C14CE"/>
    <w:rsid w:val="003E1836"/>
    <w:rsid w:val="004377FD"/>
    <w:rsid w:val="004756AF"/>
    <w:rsid w:val="005051CF"/>
    <w:rsid w:val="005C26AC"/>
    <w:rsid w:val="005D2B89"/>
    <w:rsid w:val="005E176D"/>
    <w:rsid w:val="00726D27"/>
    <w:rsid w:val="007D7485"/>
    <w:rsid w:val="007E7567"/>
    <w:rsid w:val="008150A3"/>
    <w:rsid w:val="008946BC"/>
    <w:rsid w:val="00895318"/>
    <w:rsid w:val="008F0035"/>
    <w:rsid w:val="00910E39"/>
    <w:rsid w:val="00A70274"/>
    <w:rsid w:val="00B87AEC"/>
    <w:rsid w:val="00BB5FCC"/>
    <w:rsid w:val="00C67BF7"/>
    <w:rsid w:val="00CA3E29"/>
    <w:rsid w:val="00CF6F0E"/>
    <w:rsid w:val="00D52045"/>
    <w:rsid w:val="00E233E8"/>
    <w:rsid w:val="00FB03EF"/>
    <w:rsid w:val="00FB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A67AA"/>
  <w15:chartTrackingRefBased/>
  <w15:docId w15:val="{0BE37292-7912-472F-B990-F759EB36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6D27"/>
    <w:rPr>
      <w:color w:val="0563C1" w:themeColor="hyperlink"/>
      <w:u w:val="single"/>
    </w:rPr>
  </w:style>
  <w:style w:type="paragraph" w:styleId="Encabezado">
    <w:name w:val="header"/>
    <w:basedOn w:val="Normal"/>
    <w:link w:val="EncabezadoCar"/>
    <w:uiPriority w:val="99"/>
    <w:unhideWhenUsed/>
    <w:rsid w:val="00726D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6D27"/>
  </w:style>
  <w:style w:type="paragraph" w:styleId="Piedepgina">
    <w:name w:val="footer"/>
    <w:basedOn w:val="Normal"/>
    <w:link w:val="PiedepginaCar"/>
    <w:uiPriority w:val="99"/>
    <w:unhideWhenUsed/>
    <w:rsid w:val="00726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6D27"/>
  </w:style>
  <w:style w:type="character" w:styleId="nfasis">
    <w:name w:val="Emphasis"/>
    <w:basedOn w:val="Fuentedeprrafopredeter"/>
    <w:uiPriority w:val="20"/>
    <w:qFormat/>
    <w:rsid w:val="00726D27"/>
    <w:rPr>
      <w:i/>
      <w:iCs/>
    </w:rPr>
  </w:style>
  <w:style w:type="character" w:styleId="Refdecomentario">
    <w:name w:val="annotation reference"/>
    <w:basedOn w:val="Fuentedeprrafopredeter"/>
    <w:uiPriority w:val="99"/>
    <w:semiHidden/>
    <w:unhideWhenUsed/>
    <w:rsid w:val="00895318"/>
    <w:rPr>
      <w:sz w:val="16"/>
      <w:szCs w:val="16"/>
    </w:rPr>
  </w:style>
  <w:style w:type="paragraph" w:styleId="Textocomentario">
    <w:name w:val="annotation text"/>
    <w:basedOn w:val="Normal"/>
    <w:link w:val="TextocomentarioCar"/>
    <w:uiPriority w:val="99"/>
    <w:semiHidden/>
    <w:unhideWhenUsed/>
    <w:rsid w:val="008953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5318"/>
    <w:rPr>
      <w:sz w:val="20"/>
      <w:szCs w:val="20"/>
    </w:rPr>
  </w:style>
  <w:style w:type="paragraph" w:styleId="Asuntodelcomentario">
    <w:name w:val="annotation subject"/>
    <w:basedOn w:val="Textocomentario"/>
    <w:next w:val="Textocomentario"/>
    <w:link w:val="AsuntodelcomentarioCar"/>
    <w:uiPriority w:val="99"/>
    <w:semiHidden/>
    <w:unhideWhenUsed/>
    <w:rsid w:val="00895318"/>
    <w:rPr>
      <w:b/>
      <w:bCs/>
    </w:rPr>
  </w:style>
  <w:style w:type="character" w:customStyle="1" w:styleId="AsuntodelcomentarioCar">
    <w:name w:val="Asunto del comentario Car"/>
    <w:basedOn w:val="TextocomentarioCar"/>
    <w:link w:val="Asuntodelcomentario"/>
    <w:uiPriority w:val="99"/>
    <w:semiHidden/>
    <w:rsid w:val="00895318"/>
    <w:rPr>
      <w:b/>
      <w:bCs/>
      <w:sz w:val="20"/>
      <w:szCs w:val="20"/>
    </w:rPr>
  </w:style>
  <w:style w:type="paragraph" w:styleId="Revisin">
    <w:name w:val="Revision"/>
    <w:hidden/>
    <w:uiPriority w:val="99"/>
    <w:semiHidden/>
    <w:rsid w:val="00895318"/>
    <w:pPr>
      <w:spacing w:after="0" w:line="240" w:lineRule="auto"/>
    </w:pPr>
  </w:style>
  <w:style w:type="paragraph" w:styleId="Prrafodelista">
    <w:name w:val="List Paragraph"/>
    <w:basedOn w:val="Normal"/>
    <w:uiPriority w:val="34"/>
    <w:qFormat/>
    <w:rsid w:val="005E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cotai.org.mx" TargetMode="External"/><Relationship Id="rId13" Type="http://schemas.openxmlformats.org/officeDocument/2006/relationships/hyperlink" Target="http://www.cotai.org.mx/dato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tai.org.mx/descargas/avisos_privacidad_cotai.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cotai.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tai.org.mx/descargas/Acuerdo_Lineamientos_principios_deberes_DP_02_05_2019.zip"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3DE4-6E35-49F9-BE84-AA278440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juan.delgado</dc:creator>
  <cp:keywords/>
  <dc:description/>
  <cp:lastModifiedBy>Luisa Lasso</cp:lastModifiedBy>
  <cp:revision>2</cp:revision>
  <cp:lastPrinted>2021-09-28T18:01:00Z</cp:lastPrinted>
  <dcterms:created xsi:type="dcterms:W3CDTF">2021-10-01T19:04:00Z</dcterms:created>
  <dcterms:modified xsi:type="dcterms:W3CDTF">2021-10-01T19:04:00Z</dcterms:modified>
</cp:coreProperties>
</file>